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B6013" w14:textId="77777777" w:rsidR="00D16E65" w:rsidRPr="005D048B" w:rsidRDefault="00D16E65" w:rsidP="00D16E65">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27E9C46" w:rsidR="00CE056E" w:rsidRPr="00D16E65" w:rsidRDefault="00D16E65" w:rsidP="00070435">
            <w:pPr>
              <w:pStyle w:val="HTMLPreformatted"/>
              <w:spacing w:before="40" w:line="225" w:lineRule="atLeast"/>
              <w:rPr>
                <w:rFonts w:asciiTheme="minorHAnsi" w:hAnsiTheme="minorHAnsi" w:cs="Arial"/>
                <w:sz w:val="22"/>
                <w:szCs w:val="22"/>
                <w:lang w:val="fr-BE"/>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w:t>
            </w:r>
            <w:r w:rsidR="00070435">
              <w:rPr>
                <w:rFonts w:asciiTheme="minorHAnsi" w:hAnsiTheme="minorHAnsi" w:cs="Arial"/>
                <w:b/>
                <w:sz w:val="22"/>
                <w:szCs w:val="22"/>
                <w:lang w:val="en-GB"/>
              </w:rPr>
              <w:t>26</w:t>
            </w:r>
            <w:r>
              <w:rPr>
                <w:rFonts w:asciiTheme="minorHAnsi" w:hAnsiTheme="minorHAnsi" w:cs="Arial"/>
                <w:sz w:val="22"/>
                <w:szCs w:val="22"/>
                <w:lang w:val="en-GB"/>
              </w:rPr>
              <w:t xml:space="preserve"> (RT</w:t>
            </w:r>
            <w:r w:rsidR="00086BCE" w:rsidRPr="00086BCE">
              <w:rPr>
                <w:rFonts w:asciiTheme="minorHAnsi" w:hAnsiTheme="minorHAnsi" w:cs="Arial"/>
                <w:sz w:val="22"/>
                <w:szCs w:val="22"/>
                <w:lang w:val="en-GB"/>
              </w:rPr>
              <w:t>C</w:t>
            </w:r>
            <w:r w:rsidR="00086BCE">
              <w:rPr>
                <w:rFonts w:asciiTheme="minorHAnsi" w:hAnsiTheme="minorHAnsi" w:cs="Arial"/>
                <w:sz w:val="22"/>
                <w:szCs w:val="22"/>
                <w:lang w:val="el-GR"/>
              </w:rPr>
              <w:t>-</w:t>
            </w:r>
            <w:r w:rsidR="00A6720B" w:rsidRPr="00A6720B">
              <w:rPr>
                <w:rFonts w:asciiTheme="minorHAnsi" w:hAnsiTheme="minorHAnsi" w:cs="Arial"/>
                <w:sz w:val="22"/>
                <w:szCs w:val="22"/>
                <w:lang w:val="el-GR"/>
              </w:rPr>
              <w:t>59131</w:t>
            </w:r>
            <w:r>
              <w:rPr>
                <w:rFonts w:asciiTheme="minorHAnsi" w:hAnsiTheme="minorHAnsi" w:cs="Arial"/>
                <w:sz w:val="22"/>
                <w:szCs w:val="22"/>
                <w:lang w:val="fr-BE"/>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0BC4EFF0" w:rsidR="00FE4EC9" w:rsidRPr="006C7BE4" w:rsidRDefault="00A6720B" w:rsidP="00D140AB">
            <w:pPr>
              <w:pStyle w:val="HTMLPreformatted"/>
              <w:spacing w:before="40" w:line="225" w:lineRule="atLeast"/>
              <w:rPr>
                <w:rFonts w:asciiTheme="minorHAnsi" w:hAnsiTheme="minorHAnsi" w:cs="Arial"/>
                <w:sz w:val="22"/>
                <w:szCs w:val="22"/>
                <w:lang w:val="el-GR"/>
              </w:rPr>
            </w:pPr>
            <w:r w:rsidRPr="00A6720B">
              <w:rPr>
                <w:rFonts w:asciiTheme="minorHAnsi" w:hAnsiTheme="minorHAnsi" w:cs="Arial"/>
                <w:sz w:val="22"/>
                <w:szCs w:val="22"/>
                <w:lang w:val="el-GR"/>
              </w:rPr>
              <w:t>IM470930</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813A532" w:rsidR="00EE7CA2" w:rsidRPr="00402055" w:rsidRDefault="00FF65D9" w:rsidP="00E92DD1">
            <w:pPr>
              <w:spacing w:before="40"/>
              <w:rPr>
                <w:rFonts w:asciiTheme="minorHAnsi" w:hAnsiTheme="minorHAnsi" w:cs="Arial"/>
                <w:b/>
                <w:sz w:val="22"/>
                <w:szCs w:val="22"/>
              </w:rPr>
            </w:pPr>
            <w:r>
              <w:rPr>
                <w:rFonts w:asciiTheme="minorHAnsi" w:hAnsiTheme="minorHAnsi" w:cs="Arial"/>
                <w:sz w:val="22"/>
                <w:szCs w:val="22"/>
              </w:rPr>
              <w:t>NA-BE</w:t>
            </w:r>
            <w:r w:rsidR="00D16E65">
              <w:rPr>
                <w:rFonts w:asciiTheme="minorHAnsi" w:hAnsiTheme="minorHAnsi" w:cs="Arial"/>
                <w:sz w:val="22"/>
                <w:szCs w:val="22"/>
              </w:rPr>
              <w:t xml:space="preserve"> &amp; DG TAXUD/B3</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C2997D1" w:rsidR="00CE056E" w:rsidRPr="00086BCE" w:rsidRDefault="00432901" w:rsidP="00E2743B">
            <w:pPr>
              <w:rPr>
                <w:rFonts w:asciiTheme="minorHAnsi" w:hAnsiTheme="minorHAnsi" w:cs="Arial"/>
                <w:sz w:val="22"/>
                <w:szCs w:val="22"/>
                <w:lang w:val="el-GR"/>
              </w:rPr>
            </w:pPr>
            <w:r>
              <w:rPr>
                <w:rFonts w:asciiTheme="minorHAnsi" w:hAnsiTheme="minorHAnsi" w:cs="Arial"/>
                <w:sz w:val="22"/>
                <w:szCs w:val="22"/>
              </w:rPr>
              <w:t>DDCOM 20.</w:t>
            </w:r>
            <w:r w:rsidR="00ED58C6">
              <w:rPr>
                <w:rFonts w:asciiTheme="minorHAnsi" w:hAnsiTheme="minorHAnsi" w:cs="Arial"/>
                <w:sz w:val="22"/>
                <w:szCs w:val="22"/>
              </w:rPr>
              <w:t>3.</w:t>
            </w:r>
            <w:r>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D16E65">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1BB26AAB"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5pt;height:22.5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4.7pt;height:22.5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D16E65">
              <w:trPr>
                <w:trHeight w:val="373"/>
              </w:trPr>
              <w:tc>
                <w:tcPr>
                  <w:tcW w:w="6573" w:type="dxa"/>
                </w:tcPr>
                <w:p w14:paraId="2D944FE3" w14:textId="1A090403" w:rsidR="003643E4" w:rsidRPr="00783981" w:rsidRDefault="003643E4" w:rsidP="008768D0">
                  <w:pPr>
                    <w:rPr>
                      <w:rFonts w:asciiTheme="minorHAnsi" w:hAnsiTheme="minorHAnsi" w:cs="Arial"/>
                      <w:bCs/>
                      <w:sz w:val="22"/>
                      <w:szCs w:val="22"/>
                      <w:lang w:val="en-US"/>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08FFE4EA" w:rsidR="002337D9" w:rsidRDefault="0046083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2B2B2B85" w:rsidR="002337D9" w:rsidRDefault="00D16E65"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01C391D7" w14:textId="77777777" w:rsidR="00460833" w:rsidRPr="00074158" w:rsidRDefault="00460833" w:rsidP="00460833">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1C0C8216" w:rsidR="0046158E" w:rsidRPr="00792667" w:rsidRDefault="00A6720B" w:rsidP="00460833">
            <w:pPr>
              <w:rPr>
                <w:rFonts w:asciiTheme="minorHAnsi" w:hAnsiTheme="minorHAnsi" w:cs="Arial"/>
                <w:b/>
                <w:color w:val="0070C0"/>
                <w:sz w:val="22"/>
                <w:szCs w:val="22"/>
                <w:lang w:val="en-US"/>
              </w:rPr>
            </w:pPr>
            <w:r w:rsidRPr="00A6720B">
              <w:rPr>
                <w:rFonts w:asciiTheme="minorHAnsi" w:hAnsiTheme="minorHAnsi" w:cs="Arial"/>
                <w:b/>
                <w:color w:val="0070C0"/>
                <w:sz w:val="22"/>
                <w:szCs w:val="22"/>
              </w:rPr>
              <w:t xml:space="preserve">DDCOM-20.3.0-v1.00: </w:t>
            </w:r>
            <w:r w:rsidR="00460833">
              <w:rPr>
                <w:rFonts w:asciiTheme="minorHAnsi" w:hAnsiTheme="minorHAnsi" w:cs="Arial"/>
                <w:b/>
                <w:color w:val="0070C0"/>
                <w:sz w:val="22"/>
                <w:szCs w:val="22"/>
              </w:rPr>
              <w:t xml:space="preserve">Validation of the </w:t>
            </w:r>
            <w:r w:rsidR="00867547">
              <w:rPr>
                <w:rFonts w:asciiTheme="minorHAnsi" w:hAnsiTheme="minorHAnsi" w:cs="Arial"/>
                <w:b/>
                <w:color w:val="0070C0"/>
                <w:sz w:val="22"/>
                <w:szCs w:val="22"/>
              </w:rPr>
              <w:t>“</w:t>
            </w:r>
            <w:r w:rsidR="00460833">
              <w:rPr>
                <w:rFonts w:asciiTheme="minorHAnsi" w:hAnsiTheme="minorHAnsi" w:cs="Arial"/>
                <w:b/>
                <w:color w:val="0070C0"/>
                <w:sz w:val="22"/>
                <w:szCs w:val="22"/>
              </w:rPr>
              <w:t xml:space="preserve">Trader </w:t>
            </w:r>
            <w:r w:rsidRPr="00A6720B">
              <w:rPr>
                <w:rFonts w:asciiTheme="minorHAnsi" w:hAnsiTheme="minorHAnsi" w:cs="Arial"/>
                <w:b/>
                <w:color w:val="0070C0"/>
                <w:sz w:val="22"/>
                <w:szCs w:val="22"/>
              </w:rPr>
              <w:t>Identification number</w:t>
            </w:r>
            <w:r w:rsidR="00867547">
              <w:rPr>
                <w:rFonts w:asciiTheme="minorHAnsi" w:hAnsiTheme="minorHAnsi" w:cs="Arial"/>
                <w:b/>
                <w:color w:val="0070C0"/>
                <w:sz w:val="22"/>
                <w:szCs w:val="22"/>
              </w:rPr>
              <w:t>”</w:t>
            </w:r>
            <w:r w:rsidR="00460833">
              <w:rPr>
                <w:rFonts w:asciiTheme="minorHAnsi" w:hAnsiTheme="minorHAnsi" w:cs="Arial"/>
                <w:b/>
                <w:color w:val="0070C0"/>
                <w:sz w:val="22"/>
                <w:szCs w:val="22"/>
              </w:rPr>
              <w:t xml:space="preserve"> during Transitional Period</w:t>
            </w:r>
          </w:p>
        </w:tc>
      </w:tr>
      <w:tr w:rsidR="0046158E" w:rsidRPr="00074158" w14:paraId="759A9E8B" w14:textId="77777777" w:rsidTr="00C001F9">
        <w:tc>
          <w:tcPr>
            <w:tcW w:w="9747" w:type="dxa"/>
            <w:vAlign w:val="center"/>
          </w:tcPr>
          <w:p w14:paraId="47B493E5" w14:textId="0D7CEAE6" w:rsidR="00B0715C" w:rsidRPr="006C7BE4" w:rsidRDefault="00460833" w:rsidP="00460833">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 xml:space="preserve">One of the main conclusion of the ieCA Real Time Exercise is the </w:t>
            </w:r>
            <w:r>
              <w:rPr>
                <w:rFonts w:asciiTheme="minorHAnsi" w:hAnsiTheme="minorHAnsi" w:cs="Arial"/>
                <w:color w:val="0070C0"/>
                <w:sz w:val="22"/>
                <w:szCs w:val="22"/>
              </w:rPr>
              <w:t>need</w:t>
            </w:r>
            <w:r w:rsidR="00A6720B" w:rsidRPr="00DC3C34">
              <w:rPr>
                <w:rFonts w:asciiTheme="minorHAnsi" w:hAnsiTheme="minorHAnsi" w:cs="Arial"/>
                <w:color w:val="0070C0"/>
                <w:sz w:val="22"/>
                <w:szCs w:val="22"/>
              </w:rPr>
              <w:t xml:space="preserve"> to </w:t>
            </w:r>
            <w:r>
              <w:rPr>
                <w:rFonts w:asciiTheme="minorHAnsi" w:hAnsiTheme="minorHAnsi" w:cs="Arial"/>
                <w:color w:val="0070C0"/>
                <w:sz w:val="22"/>
                <w:szCs w:val="22"/>
              </w:rPr>
              <w:t xml:space="preserve">relax the XSD used for the TIN validation during the Transitional Period. It seems also helpful </w:t>
            </w:r>
            <w:r w:rsidR="00A6720B">
              <w:rPr>
                <w:rFonts w:asciiTheme="minorHAnsi" w:hAnsiTheme="minorHAnsi" w:cs="Arial"/>
                <w:color w:val="0070C0"/>
                <w:sz w:val="22"/>
                <w:szCs w:val="22"/>
              </w:rPr>
              <w:t xml:space="preserve">to </w:t>
            </w:r>
            <w:r>
              <w:rPr>
                <w:rFonts w:asciiTheme="minorHAnsi" w:hAnsiTheme="minorHAnsi" w:cs="Arial"/>
                <w:color w:val="0070C0"/>
                <w:sz w:val="22"/>
                <w:szCs w:val="22"/>
              </w:rPr>
              <w:t xml:space="preserve">specify in DDCOM </w:t>
            </w:r>
            <w:r w:rsidR="00A6720B">
              <w:rPr>
                <w:rFonts w:asciiTheme="minorHAnsi" w:hAnsiTheme="minorHAnsi" w:cs="Arial"/>
                <w:color w:val="0070C0"/>
                <w:sz w:val="22"/>
                <w:szCs w:val="22"/>
              </w:rPr>
              <w:t xml:space="preserve">how the </w:t>
            </w:r>
            <w:r>
              <w:rPr>
                <w:rFonts w:asciiTheme="minorHAnsi" w:hAnsiTheme="minorHAnsi" w:cs="Arial"/>
                <w:color w:val="0070C0"/>
                <w:sz w:val="22"/>
                <w:szCs w:val="22"/>
              </w:rPr>
              <w:t>Customs Administrations of the EU Member States shall validate the Trader Identification Number used in the customs declarations</w:t>
            </w:r>
            <w:r w:rsidR="00A6720B" w:rsidRPr="00DC3C34">
              <w:rPr>
                <w:rFonts w:asciiTheme="minorHAnsi" w:hAnsiTheme="minorHAnsi" w:cs="Arial"/>
                <w:color w:val="0070C0"/>
                <w:sz w:val="22"/>
                <w:szCs w:val="22"/>
              </w:rPr>
              <w:t>.</w:t>
            </w:r>
          </w:p>
        </w:tc>
      </w:tr>
    </w:tbl>
    <w:p w14:paraId="03A804BD" w14:textId="77777777" w:rsidR="00792667" w:rsidRDefault="00792667" w:rsidP="00C001F9">
      <w:pPr>
        <w:rPr>
          <w:rFonts w:asciiTheme="minorHAnsi" w:hAnsiTheme="minorHAnsi" w:cs="Arial"/>
          <w:b/>
          <w:bCs/>
          <w:sz w:val="28"/>
          <w:szCs w:val="28"/>
        </w:rPr>
      </w:pPr>
    </w:p>
    <w:p w14:paraId="27973DBB" w14:textId="77777777" w:rsidR="00460833" w:rsidRPr="00B662F6" w:rsidRDefault="00460833" w:rsidP="00460833">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7"/>
      </w:tblGrid>
      <w:tr w:rsidR="003D4A7A" w:rsidRPr="00074158" w14:paraId="482A54D6" w14:textId="77777777" w:rsidTr="00A6720B">
        <w:trPr>
          <w:trHeight w:val="1609"/>
        </w:trPr>
        <w:tc>
          <w:tcPr>
            <w:tcW w:w="9627" w:type="dxa"/>
          </w:tcPr>
          <w:p w14:paraId="6936EBAA" w14:textId="5DBDE0D0" w:rsidR="00FE4096" w:rsidRDefault="00FE4096" w:rsidP="00A6720B">
            <w:pPr>
              <w:spacing w:before="240"/>
              <w:jc w:val="both"/>
              <w:rPr>
                <w:rFonts w:asciiTheme="minorHAnsi" w:hAnsiTheme="minorHAnsi" w:cstheme="minorHAnsi"/>
                <w:bCs/>
                <w:sz w:val="22"/>
                <w:szCs w:val="22"/>
                <w:lang w:val="en-US"/>
              </w:rPr>
            </w:pPr>
            <w:r>
              <w:rPr>
                <w:rFonts w:asciiTheme="minorHAnsi" w:hAnsiTheme="minorHAnsi" w:cstheme="minorHAnsi"/>
                <w:bCs/>
                <w:sz w:val="22"/>
                <w:szCs w:val="22"/>
                <w:lang w:val="en-US"/>
              </w:rPr>
              <w:t>T</w:t>
            </w:r>
            <w:r w:rsidR="00A6720B">
              <w:rPr>
                <w:rFonts w:asciiTheme="minorHAnsi" w:hAnsiTheme="minorHAnsi" w:cstheme="minorHAnsi"/>
                <w:bCs/>
                <w:sz w:val="22"/>
                <w:szCs w:val="22"/>
                <w:lang w:val="en-US"/>
              </w:rPr>
              <w:t xml:space="preserve">he DDCOM </w:t>
            </w:r>
            <w:r>
              <w:rPr>
                <w:rFonts w:asciiTheme="minorHAnsi" w:hAnsiTheme="minorHAnsi" w:cstheme="minorHAnsi"/>
                <w:bCs/>
                <w:sz w:val="22"/>
                <w:szCs w:val="22"/>
                <w:lang w:val="en-US"/>
              </w:rPr>
              <w:t>does not define precisely how the TIN (EORI or TCUIN) must be validated by EU Member States.</w:t>
            </w:r>
          </w:p>
          <w:p w14:paraId="6898C77F" w14:textId="5138B236" w:rsidR="00A455C9" w:rsidRPr="00FE4096" w:rsidRDefault="00FE4096" w:rsidP="00FE4096">
            <w:pPr>
              <w:spacing w:before="240" w:after="240"/>
              <w:jc w:val="both"/>
              <w:rPr>
                <w:rFonts w:asciiTheme="minorHAnsi" w:hAnsiTheme="minorHAnsi" w:cstheme="minorHAnsi"/>
                <w:bCs/>
                <w:sz w:val="22"/>
                <w:szCs w:val="22"/>
                <w:lang w:val="en-US"/>
              </w:rPr>
            </w:pPr>
            <w:r>
              <w:rPr>
                <w:rFonts w:asciiTheme="minorHAnsi" w:hAnsiTheme="minorHAnsi" w:cstheme="minorHAnsi"/>
                <w:bCs/>
                <w:sz w:val="22"/>
                <w:szCs w:val="22"/>
                <w:lang w:val="en-US"/>
              </w:rPr>
              <w:t>The ieCA Real Time Exercise highlighted the need to relax the XSD pattern applied during the upgrade of the legacy messages, to avoid the rejections based on TINs that are valid as per DDNxA Appendix Q2 but are not valid as per DDNxA Appendix X (this appendix X is only strongly recommended in the legacy DDNxA).</w:t>
            </w:r>
          </w:p>
        </w:tc>
      </w:tr>
    </w:tbl>
    <w:p w14:paraId="0F6E9D29" w14:textId="0543CD2B" w:rsidR="000C7C5E" w:rsidRDefault="000C7C5E">
      <w:pPr>
        <w:rPr>
          <w:rFonts w:asciiTheme="minorHAnsi" w:hAnsiTheme="minorHAnsi" w:cs="Arial"/>
          <w:b/>
          <w:bCs/>
          <w:sz w:val="28"/>
          <w:szCs w:val="28"/>
        </w:rPr>
      </w:pPr>
    </w:p>
    <w:p w14:paraId="1522AB36" w14:textId="1EC52885" w:rsidR="00AB69AD" w:rsidRDefault="00AB69AD">
      <w:pPr>
        <w:rPr>
          <w:rFonts w:asciiTheme="minorHAnsi" w:hAnsiTheme="minorHAnsi" w:cs="Arial"/>
          <w:b/>
          <w:bCs/>
          <w:sz w:val="28"/>
          <w:szCs w:val="28"/>
        </w:rPr>
      </w:pPr>
    </w:p>
    <w:p w14:paraId="0CB036FC" w14:textId="065DAB4D" w:rsidR="00AB69AD" w:rsidRDefault="00AB69AD">
      <w:pPr>
        <w:rPr>
          <w:rFonts w:asciiTheme="minorHAnsi" w:hAnsiTheme="minorHAnsi" w:cs="Arial"/>
          <w:b/>
          <w:bCs/>
          <w:sz w:val="28"/>
          <w:szCs w:val="28"/>
        </w:rPr>
      </w:pPr>
    </w:p>
    <w:p w14:paraId="5281564E" w14:textId="7017249D" w:rsidR="00AB69AD" w:rsidRDefault="00AB69AD">
      <w:pPr>
        <w:rPr>
          <w:rFonts w:asciiTheme="minorHAnsi" w:hAnsiTheme="minorHAnsi" w:cs="Arial"/>
          <w:b/>
          <w:bCs/>
          <w:sz w:val="28"/>
          <w:szCs w:val="28"/>
        </w:rPr>
      </w:pPr>
      <w:r>
        <w:rPr>
          <w:rFonts w:asciiTheme="minorHAnsi" w:hAnsiTheme="minorHAnsi" w:cs="Arial"/>
          <w:b/>
          <w:bCs/>
          <w:sz w:val="28"/>
          <w:szCs w:val="28"/>
        </w:rPr>
        <w:br w:type="page"/>
      </w:r>
    </w:p>
    <w:p w14:paraId="68978BD2" w14:textId="77777777" w:rsidR="00460833" w:rsidRPr="00074158" w:rsidRDefault="00460833" w:rsidP="00460833">
      <w:pPr>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0"/>
      </w:tblGrid>
      <w:tr w:rsidR="00552E5F" w:rsidRPr="00DC35E2" w14:paraId="36098742" w14:textId="77777777" w:rsidTr="002C7C30">
        <w:tc>
          <w:tcPr>
            <w:tcW w:w="9720" w:type="dxa"/>
          </w:tcPr>
          <w:p w14:paraId="4EBD4B85" w14:textId="6C114208" w:rsidR="005F2CE6" w:rsidRDefault="005F2CE6" w:rsidP="00AB69AD">
            <w:pPr>
              <w:spacing w:before="240"/>
              <w:rPr>
                <w:rFonts w:asciiTheme="minorHAnsi" w:hAnsiTheme="minorHAnsi" w:cs="Arial"/>
                <w:sz w:val="22"/>
                <w:szCs w:val="22"/>
              </w:rPr>
            </w:pPr>
            <w:r w:rsidRPr="00993523">
              <w:rPr>
                <w:rFonts w:asciiTheme="minorHAnsi" w:hAnsiTheme="minorHAnsi" w:cstheme="minorHAnsi"/>
                <w:sz w:val="22"/>
                <w:szCs w:val="22"/>
              </w:rPr>
              <w:t xml:space="preserve">The following updates will be performed into the </w:t>
            </w:r>
            <w:r>
              <w:rPr>
                <w:rFonts w:asciiTheme="minorHAnsi" w:hAnsiTheme="minorHAnsi" w:cstheme="minorHAnsi"/>
                <w:b/>
                <w:sz w:val="22"/>
                <w:szCs w:val="22"/>
              </w:rPr>
              <w:t>DDCOM-20</w:t>
            </w:r>
            <w:r w:rsidRPr="00993523">
              <w:rPr>
                <w:rFonts w:asciiTheme="minorHAnsi" w:hAnsiTheme="minorHAnsi" w:cstheme="minorHAnsi"/>
                <w:b/>
                <w:sz w:val="22"/>
                <w:szCs w:val="22"/>
              </w:rPr>
              <w:t>.</w:t>
            </w:r>
            <w:r>
              <w:rPr>
                <w:rFonts w:asciiTheme="minorHAnsi" w:hAnsiTheme="minorHAnsi" w:cstheme="minorHAnsi"/>
                <w:b/>
                <w:sz w:val="22"/>
                <w:szCs w:val="22"/>
              </w:rPr>
              <w:t>3</w:t>
            </w:r>
            <w:r w:rsidRPr="00993523">
              <w:rPr>
                <w:rFonts w:asciiTheme="minorHAnsi" w:hAnsiTheme="minorHAnsi" w:cstheme="minorHAnsi"/>
                <w:b/>
                <w:sz w:val="22"/>
                <w:szCs w:val="22"/>
              </w:rPr>
              <w:t>.</w:t>
            </w:r>
            <w:r>
              <w:rPr>
                <w:rFonts w:asciiTheme="minorHAnsi" w:hAnsiTheme="minorHAnsi" w:cstheme="minorHAnsi"/>
                <w:b/>
                <w:sz w:val="22"/>
                <w:szCs w:val="22"/>
              </w:rPr>
              <w:t>0</w:t>
            </w:r>
            <w:r w:rsidRPr="00993523">
              <w:rPr>
                <w:rFonts w:asciiTheme="minorHAnsi" w:hAnsiTheme="minorHAnsi" w:cstheme="minorHAnsi"/>
                <w:b/>
                <w:sz w:val="22"/>
                <w:szCs w:val="22"/>
              </w:rPr>
              <w:t>-</w:t>
            </w:r>
            <w:proofErr w:type="gramStart"/>
            <w:r w:rsidRPr="00993523">
              <w:rPr>
                <w:rFonts w:asciiTheme="minorHAnsi" w:hAnsiTheme="minorHAnsi" w:cstheme="minorHAnsi"/>
                <w:b/>
                <w:sz w:val="22"/>
                <w:szCs w:val="22"/>
              </w:rPr>
              <w:t>v1.00</w:t>
            </w:r>
            <w:r w:rsidRPr="00993523">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1F1A8B">
              <w:rPr>
                <w:rFonts w:asciiTheme="minorHAnsi" w:hAnsiTheme="minorHAnsi" w:cstheme="minorHAnsi"/>
                <w:bCs/>
                <w:sz w:val="22"/>
                <w:szCs w:val="22"/>
              </w:rPr>
              <w:t>(</w:t>
            </w:r>
            <w:proofErr w:type="gramEnd"/>
            <w:r w:rsidRPr="001F1A8B">
              <w:rPr>
                <w:rFonts w:asciiTheme="minorHAnsi" w:hAnsiTheme="minorHAnsi" w:cstheme="minorHAnsi"/>
                <w:sz w:val="22"/>
                <w:szCs w:val="22"/>
                <w:highlight w:val="yellow"/>
              </w:rPr>
              <w:t xml:space="preserve">added text in </w:t>
            </w:r>
            <w:r w:rsidRPr="001F1A8B">
              <w:rPr>
                <w:rFonts w:asciiTheme="minorHAnsi" w:hAnsiTheme="minorHAnsi" w:cs="Arial"/>
                <w:sz w:val="22"/>
                <w:szCs w:val="22"/>
                <w:highlight w:val="yellow"/>
              </w:rPr>
              <w:t>yellow</w:t>
            </w:r>
            <w:r>
              <w:rPr>
                <w:rFonts w:asciiTheme="minorHAnsi" w:hAnsiTheme="minorHAnsi" w:cs="Arial"/>
                <w:sz w:val="22"/>
                <w:szCs w:val="22"/>
              </w:rPr>
              <w:t xml:space="preserve">). </w:t>
            </w:r>
          </w:p>
          <w:p w14:paraId="0913C6F1" w14:textId="7F428651" w:rsidR="005F2CE6" w:rsidRDefault="005F2CE6" w:rsidP="008B2DC0">
            <w:pPr>
              <w:rPr>
                <w:rFonts w:asciiTheme="minorHAnsi" w:hAnsiTheme="minorHAnsi" w:cs="Arial"/>
                <w:sz w:val="22"/>
                <w:szCs w:val="22"/>
              </w:rPr>
            </w:pPr>
          </w:p>
          <w:p w14:paraId="31673356" w14:textId="14774F19" w:rsidR="005F2CE6" w:rsidRPr="00460833" w:rsidRDefault="005F2CE6" w:rsidP="005F2CE6">
            <w:pPr>
              <w:ind w:left="599" w:right="685"/>
              <w:rPr>
                <w:rFonts w:eastAsiaTheme="majorEastAsia"/>
                <w:b/>
                <w:szCs w:val="28"/>
              </w:rPr>
            </w:pPr>
            <w:bookmarkStart w:id="2" w:name="_Hlk27580667"/>
            <w:r w:rsidRPr="00460833">
              <w:rPr>
                <w:rFonts w:eastAsiaTheme="majorEastAsia"/>
                <w:b/>
                <w:szCs w:val="28"/>
              </w:rPr>
              <w:t>V.8</w:t>
            </w:r>
            <w:r w:rsidRPr="00460833">
              <w:rPr>
                <w:rFonts w:eastAsiaTheme="majorEastAsia"/>
                <w:b/>
                <w:szCs w:val="28"/>
              </w:rPr>
              <w:tab/>
              <w:t>Identification Number Structure</w:t>
            </w:r>
          </w:p>
          <w:p w14:paraId="542EEDD0" w14:textId="77777777" w:rsidR="005F2CE6" w:rsidRDefault="005F2CE6" w:rsidP="005F2CE6">
            <w:pPr>
              <w:ind w:left="599" w:right="685"/>
              <w:rPr>
                <w:rFonts w:asciiTheme="majorHAnsi" w:eastAsiaTheme="majorEastAsia" w:hAnsiTheme="majorHAnsi" w:cstheme="majorBidi"/>
                <w:color w:val="365F91" w:themeColor="accent1" w:themeShade="BF"/>
                <w:sz w:val="26"/>
                <w:szCs w:val="28"/>
              </w:rPr>
            </w:pPr>
          </w:p>
          <w:p w14:paraId="3B6F6A43" w14:textId="52DC75EF" w:rsidR="005F2CE6" w:rsidRPr="007776AF" w:rsidRDefault="005F2CE6" w:rsidP="005F2CE6">
            <w:pPr>
              <w:ind w:left="599" w:right="685"/>
            </w:pPr>
            <w:r w:rsidRPr="007776AF">
              <w:t>The Identification number used for Trader identification in the context of AES-P1 and NCTS-P5 has the following format by XSD definition.</w:t>
            </w:r>
          </w:p>
          <w:p w14:paraId="3C4C71CB" w14:textId="77777777" w:rsidR="005F2CE6" w:rsidRPr="007776AF" w:rsidRDefault="005F2CE6" w:rsidP="005F2CE6">
            <w:pPr>
              <w:ind w:left="599" w:right="685"/>
            </w:pPr>
          </w:p>
          <w:tbl>
            <w:tblPr>
              <w:tblW w:w="0" w:type="auto"/>
              <w:tblInd w:w="612" w:type="dxa"/>
              <w:tblLook w:val="04A0" w:firstRow="1" w:lastRow="0" w:firstColumn="1" w:lastColumn="0" w:noHBand="0" w:noVBand="1"/>
            </w:tblPr>
            <w:tblGrid>
              <w:gridCol w:w="8005"/>
            </w:tblGrid>
            <w:tr w:rsidR="005F2CE6" w:rsidRPr="007776AF" w14:paraId="4A7E634F" w14:textId="77777777" w:rsidTr="005F2CE6">
              <w:tc>
                <w:tcPr>
                  <w:tcW w:w="8005" w:type="dxa"/>
                  <w:shd w:val="clear" w:color="auto" w:fill="F2F2F2" w:themeFill="background1" w:themeFillShade="F2"/>
                </w:tcPr>
                <w:p w14:paraId="5BB65056" w14:textId="33A0EE5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ab/>
                    <w:t>&lt;</w:t>
                  </w:r>
                  <w:proofErr w:type="spellStart"/>
                  <w:r w:rsidRPr="007776AF">
                    <w:rPr>
                      <w:rFonts w:ascii="Consolas" w:hAnsi="Consolas"/>
                      <w:color w:val="0033CC"/>
                      <w:sz w:val="20"/>
                    </w:rPr>
                    <w:t>xs:simpleType</w:t>
                  </w:r>
                  <w:proofErr w:type="spellEnd"/>
                  <w:r w:rsidRPr="007776AF">
                    <w:rPr>
                      <w:rFonts w:ascii="Consolas" w:hAnsi="Consolas"/>
                      <w:color w:val="0033CC"/>
                      <w:sz w:val="20"/>
                    </w:rPr>
                    <w:t xml:space="preserve"> </w:t>
                  </w:r>
                  <w:r w:rsidRPr="007776AF">
                    <w:rPr>
                      <w:rFonts w:ascii="Consolas" w:hAnsi="Consolas"/>
                      <w:color w:val="FF0000"/>
                      <w:sz w:val="20"/>
                    </w:rPr>
                    <w:t>name</w:t>
                  </w:r>
                  <w:r w:rsidRPr="007776AF">
                    <w:rPr>
                      <w:rFonts w:ascii="Consolas" w:hAnsi="Consolas"/>
                      <w:color w:val="1F497D" w:themeColor="text2"/>
                      <w:sz w:val="20"/>
                    </w:rPr>
                    <w:t>=</w:t>
                  </w:r>
                  <w:r w:rsidRPr="007776AF">
                    <w:rPr>
                      <w:rFonts w:ascii="Consolas" w:hAnsi="Consolas"/>
                      <w:b/>
                      <w:color w:val="7030A0"/>
                      <w:sz w:val="20"/>
                    </w:rPr>
                    <w:t>"</w:t>
                  </w:r>
                  <w:proofErr w:type="spellStart"/>
                  <w:r w:rsidRPr="007776AF">
                    <w:rPr>
                      <w:rFonts w:ascii="Consolas" w:hAnsi="Consolas"/>
                      <w:b/>
                      <w:color w:val="7030A0"/>
                      <w:sz w:val="20"/>
                    </w:rPr>
                    <w:t>TINNewType</w:t>
                  </w:r>
                  <w:proofErr w:type="spellEnd"/>
                  <w:r w:rsidRPr="007776AF">
                    <w:rPr>
                      <w:rFonts w:ascii="Consolas" w:hAnsi="Consolas"/>
                      <w:b/>
                      <w:color w:val="7030A0"/>
                      <w:sz w:val="20"/>
                    </w:rPr>
                    <w:t>"</w:t>
                  </w:r>
                  <w:r w:rsidRPr="007776AF">
                    <w:rPr>
                      <w:rFonts w:ascii="Consolas" w:hAnsi="Consolas"/>
                      <w:color w:val="0033CC"/>
                      <w:sz w:val="20"/>
                    </w:rPr>
                    <w:t>&gt;</w:t>
                  </w:r>
                </w:p>
                <w:p w14:paraId="7C34DA0A" w14:textId="7777777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xs:annotation</w:t>
                  </w:r>
                  <w:proofErr w:type="spellEnd"/>
                  <w:r w:rsidRPr="007776AF">
                    <w:rPr>
                      <w:rFonts w:ascii="Consolas" w:hAnsi="Consolas"/>
                      <w:color w:val="0033CC"/>
                      <w:sz w:val="20"/>
                    </w:rPr>
                    <w:t>&gt;</w:t>
                  </w:r>
                </w:p>
                <w:p w14:paraId="129DB9EE" w14:textId="77777777" w:rsidR="005F2CE6" w:rsidRPr="004656F9" w:rsidRDefault="005F2CE6" w:rsidP="005F2CE6">
                  <w:pPr>
                    <w:ind w:left="599" w:right="685"/>
                    <w:rPr>
                      <w:rFonts w:ascii="Consolas" w:hAnsi="Consolas"/>
                      <w:sz w:val="20"/>
                      <w:lang w:val="fr-FR"/>
                    </w:rPr>
                  </w:pPr>
                  <w:r w:rsidRPr="007776AF">
                    <w:rPr>
                      <w:rFonts w:ascii="Consolas" w:hAnsi="Consolas"/>
                      <w:color w:val="0033CC"/>
                      <w:sz w:val="20"/>
                    </w:rPr>
                    <w:t xml:space="preserve">            </w:t>
                  </w:r>
                  <w:r w:rsidRPr="004656F9">
                    <w:rPr>
                      <w:rFonts w:ascii="Consolas" w:hAnsi="Consolas"/>
                      <w:color w:val="0033CC"/>
                      <w:sz w:val="20"/>
                      <w:lang w:val="fr-FR"/>
                    </w:rPr>
                    <w:t>&lt;</w:t>
                  </w:r>
                  <w:proofErr w:type="spellStart"/>
                  <w:proofErr w:type="gramStart"/>
                  <w:r w:rsidRPr="004656F9">
                    <w:rPr>
                      <w:rFonts w:ascii="Consolas" w:hAnsi="Consolas"/>
                      <w:color w:val="0033CC"/>
                      <w:sz w:val="20"/>
                      <w:lang w:val="fr-FR"/>
                    </w:rPr>
                    <w:t>xs:documentation</w:t>
                  </w:r>
                  <w:proofErr w:type="spellEnd"/>
                  <w:proofErr w:type="gramEnd"/>
                  <w:r w:rsidRPr="004656F9">
                    <w:rPr>
                      <w:rFonts w:ascii="Consolas" w:hAnsi="Consolas"/>
                      <w:color w:val="0033CC"/>
                      <w:sz w:val="20"/>
                      <w:lang w:val="fr-FR"/>
                    </w:rPr>
                    <w:t>&gt;</w:t>
                  </w:r>
                  <w:r w:rsidRPr="004656F9">
                    <w:rPr>
                      <w:rFonts w:ascii="Consolas" w:hAnsi="Consolas"/>
                      <w:sz w:val="20"/>
                      <w:lang w:val="fr-FR"/>
                    </w:rPr>
                    <w:t xml:space="preserve">EORI or TCUI </w:t>
                  </w:r>
                  <w:proofErr w:type="spellStart"/>
                  <w:r w:rsidRPr="004656F9">
                    <w:rPr>
                      <w:rFonts w:ascii="Consolas" w:hAnsi="Consolas"/>
                      <w:sz w:val="20"/>
                      <w:lang w:val="fr-FR"/>
                    </w:rPr>
                    <w:t>Number</w:t>
                  </w:r>
                  <w:proofErr w:type="spellEnd"/>
                  <w:r w:rsidRPr="004656F9">
                    <w:rPr>
                      <w:rFonts w:ascii="Consolas" w:hAnsi="Consolas"/>
                      <w:sz w:val="20"/>
                      <w:lang w:val="fr-FR"/>
                    </w:rPr>
                    <w:t xml:space="preserve"> (format:</w:t>
                  </w:r>
                </w:p>
                <w:p w14:paraId="47F2A286" w14:textId="77777777" w:rsidR="005F2CE6" w:rsidRPr="004656F9" w:rsidRDefault="005F2CE6" w:rsidP="005F2CE6">
                  <w:pPr>
                    <w:ind w:left="599" w:right="685"/>
                    <w:rPr>
                      <w:rFonts w:ascii="Consolas" w:hAnsi="Consolas"/>
                      <w:color w:val="0033CC"/>
                      <w:sz w:val="20"/>
                      <w:lang w:val="fr-FR"/>
                    </w:rPr>
                  </w:pPr>
                  <w:r w:rsidRPr="004656F9">
                    <w:rPr>
                      <w:rFonts w:ascii="Consolas" w:hAnsi="Consolas"/>
                      <w:sz w:val="20"/>
                      <w:lang w:val="fr-FR"/>
                    </w:rPr>
                    <w:tab/>
                  </w:r>
                  <w:r w:rsidRPr="004656F9">
                    <w:rPr>
                      <w:rFonts w:ascii="Consolas" w:hAnsi="Consolas"/>
                      <w:sz w:val="20"/>
                      <w:lang w:val="fr-FR"/>
                    </w:rPr>
                    <w:tab/>
                  </w:r>
                  <w:r w:rsidRPr="004656F9">
                    <w:rPr>
                      <w:rFonts w:ascii="Consolas" w:hAnsi="Consolas"/>
                      <w:sz w:val="20"/>
                      <w:lang w:val="fr-FR"/>
                    </w:rPr>
                    <w:tab/>
                  </w:r>
                  <w:r w:rsidRPr="004656F9">
                    <w:rPr>
                      <w:rFonts w:ascii="Consolas" w:hAnsi="Consolas"/>
                      <w:sz w:val="20"/>
                      <w:lang w:val="fr-FR"/>
                    </w:rPr>
                    <w:tab/>
                  </w:r>
                  <w:proofErr w:type="gramStart"/>
                  <w:r w:rsidRPr="004656F9">
                    <w:rPr>
                      <w:rFonts w:ascii="Consolas" w:hAnsi="Consolas"/>
                      <w:sz w:val="20"/>
                      <w:lang w:val="fr-FR"/>
                    </w:rPr>
                    <w:t>an..</w:t>
                  </w:r>
                  <w:proofErr w:type="gramEnd"/>
                  <w:r w:rsidRPr="004656F9">
                    <w:rPr>
                      <w:rFonts w:ascii="Consolas" w:hAnsi="Consolas"/>
                      <w:sz w:val="20"/>
                      <w:lang w:val="fr-FR"/>
                    </w:rPr>
                    <w:t>17)</w:t>
                  </w:r>
                  <w:r w:rsidRPr="004656F9">
                    <w:rPr>
                      <w:rFonts w:ascii="Consolas" w:hAnsi="Consolas"/>
                      <w:color w:val="0033CC"/>
                      <w:sz w:val="20"/>
                      <w:lang w:val="fr-FR"/>
                    </w:rPr>
                    <w:t>&lt;/</w:t>
                  </w:r>
                  <w:proofErr w:type="spellStart"/>
                  <w:r w:rsidRPr="004656F9">
                    <w:rPr>
                      <w:rFonts w:ascii="Consolas" w:hAnsi="Consolas"/>
                      <w:color w:val="0033CC"/>
                      <w:sz w:val="20"/>
                      <w:lang w:val="fr-FR"/>
                    </w:rPr>
                    <w:t>xs:documentation</w:t>
                  </w:r>
                  <w:proofErr w:type="spellEnd"/>
                  <w:r w:rsidRPr="004656F9">
                    <w:rPr>
                      <w:rFonts w:ascii="Consolas" w:hAnsi="Consolas"/>
                      <w:color w:val="0033CC"/>
                      <w:sz w:val="20"/>
                      <w:lang w:val="fr-FR"/>
                    </w:rPr>
                    <w:t>&gt;</w:t>
                  </w:r>
                </w:p>
                <w:p w14:paraId="4251B7F6" w14:textId="77777777" w:rsidR="005F2CE6" w:rsidRPr="004656F9" w:rsidRDefault="005F2CE6" w:rsidP="005F2CE6">
                  <w:pPr>
                    <w:ind w:left="599" w:right="685"/>
                    <w:rPr>
                      <w:rFonts w:ascii="Consolas" w:hAnsi="Consolas"/>
                      <w:color w:val="0033CC"/>
                      <w:sz w:val="20"/>
                      <w:lang w:val="fr-FR"/>
                    </w:rPr>
                  </w:pPr>
                  <w:r w:rsidRPr="004656F9">
                    <w:rPr>
                      <w:rFonts w:ascii="Consolas" w:hAnsi="Consolas"/>
                      <w:color w:val="0033CC"/>
                      <w:sz w:val="20"/>
                      <w:lang w:val="fr-FR"/>
                    </w:rPr>
                    <w:t xml:space="preserve">         &lt;/</w:t>
                  </w:r>
                  <w:proofErr w:type="spellStart"/>
                  <w:proofErr w:type="gramStart"/>
                  <w:r w:rsidRPr="004656F9">
                    <w:rPr>
                      <w:rFonts w:ascii="Consolas" w:hAnsi="Consolas"/>
                      <w:color w:val="0033CC"/>
                      <w:sz w:val="20"/>
                      <w:lang w:val="fr-FR"/>
                    </w:rPr>
                    <w:t>xs:annotation</w:t>
                  </w:r>
                  <w:proofErr w:type="spellEnd"/>
                  <w:proofErr w:type="gramEnd"/>
                  <w:r w:rsidRPr="004656F9">
                    <w:rPr>
                      <w:rFonts w:ascii="Consolas" w:hAnsi="Consolas"/>
                      <w:color w:val="0033CC"/>
                      <w:sz w:val="20"/>
                      <w:lang w:val="fr-FR"/>
                    </w:rPr>
                    <w:t>&gt;</w:t>
                  </w:r>
                </w:p>
                <w:p w14:paraId="540B2492" w14:textId="77777777" w:rsidR="005F2CE6" w:rsidRPr="007776AF" w:rsidRDefault="005F2CE6" w:rsidP="005F2CE6">
                  <w:pPr>
                    <w:ind w:left="599" w:right="685"/>
                    <w:rPr>
                      <w:rFonts w:ascii="Consolas" w:hAnsi="Consolas"/>
                      <w:color w:val="0033CC"/>
                      <w:sz w:val="20"/>
                    </w:rPr>
                  </w:pPr>
                  <w:r w:rsidRPr="004656F9">
                    <w:rPr>
                      <w:rFonts w:ascii="Consolas" w:hAnsi="Consolas"/>
                      <w:color w:val="0033CC"/>
                      <w:sz w:val="20"/>
                      <w:lang w:val="fr-FR"/>
                    </w:rPr>
                    <w:t xml:space="preserve">         </w:t>
                  </w:r>
                  <w:r w:rsidRPr="007776AF">
                    <w:rPr>
                      <w:rFonts w:ascii="Consolas" w:hAnsi="Consolas"/>
                      <w:color w:val="0033CC"/>
                      <w:sz w:val="20"/>
                    </w:rPr>
                    <w:t>&lt;</w:t>
                  </w:r>
                  <w:proofErr w:type="spellStart"/>
                  <w:r w:rsidRPr="007776AF">
                    <w:rPr>
                      <w:rFonts w:ascii="Consolas" w:hAnsi="Consolas"/>
                      <w:color w:val="0033CC"/>
                      <w:sz w:val="20"/>
                    </w:rPr>
                    <w:t>xs:restriction</w:t>
                  </w:r>
                  <w:proofErr w:type="spellEnd"/>
                  <w:r w:rsidRPr="007776AF">
                    <w:rPr>
                      <w:rFonts w:ascii="Consolas" w:hAnsi="Consolas"/>
                      <w:color w:val="0033CC"/>
                      <w:sz w:val="20"/>
                    </w:rPr>
                    <w:t xml:space="preserve"> </w:t>
                  </w:r>
                  <w:r w:rsidRPr="007776AF">
                    <w:rPr>
                      <w:rFonts w:ascii="Consolas" w:hAnsi="Consolas"/>
                      <w:color w:val="FF0000"/>
                      <w:sz w:val="20"/>
                    </w:rPr>
                    <w:t>base</w:t>
                  </w:r>
                  <w:r w:rsidRPr="007776AF">
                    <w:rPr>
                      <w:rFonts w:ascii="Consolas" w:hAnsi="Consolas"/>
                      <w:color w:val="0033CC"/>
                      <w:sz w:val="20"/>
                    </w:rPr>
                    <w:t>=</w:t>
                  </w:r>
                  <w:r w:rsidRPr="007776AF">
                    <w:rPr>
                      <w:rFonts w:ascii="Consolas" w:hAnsi="Consolas"/>
                      <w:b/>
                      <w:color w:val="7030A0"/>
                      <w:sz w:val="20"/>
                    </w:rPr>
                    <w:t>"</w:t>
                  </w:r>
                  <w:proofErr w:type="spellStart"/>
                  <w:r w:rsidRPr="007776AF">
                    <w:rPr>
                      <w:rFonts w:ascii="Consolas" w:hAnsi="Consolas"/>
                      <w:b/>
                      <w:color w:val="7030A0"/>
                      <w:sz w:val="20"/>
                    </w:rPr>
                    <w:t>AlphaNumType</w:t>
                  </w:r>
                  <w:proofErr w:type="spellEnd"/>
                  <w:r w:rsidRPr="007776AF">
                    <w:rPr>
                      <w:rFonts w:ascii="Consolas" w:hAnsi="Consolas"/>
                      <w:b/>
                      <w:color w:val="7030A0"/>
                      <w:sz w:val="20"/>
                    </w:rPr>
                    <w:t>"</w:t>
                  </w:r>
                  <w:r w:rsidRPr="007776AF">
                    <w:rPr>
                      <w:rFonts w:ascii="Consolas" w:hAnsi="Consolas"/>
                      <w:color w:val="1F497D" w:themeColor="text2"/>
                      <w:sz w:val="20"/>
                    </w:rPr>
                    <w:t>&gt;</w:t>
                  </w:r>
                </w:p>
                <w:p w14:paraId="4A86C476" w14:textId="7777777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xs:minLength</w:t>
                  </w:r>
                  <w:proofErr w:type="spellEnd"/>
                  <w:r w:rsidRPr="007776AF">
                    <w:rPr>
                      <w:rFonts w:ascii="Consolas" w:hAnsi="Consolas"/>
                      <w:color w:val="0033CC"/>
                      <w:sz w:val="20"/>
                    </w:rPr>
                    <w:t xml:space="preserve"> </w:t>
                  </w:r>
                  <w:r w:rsidRPr="007776AF">
                    <w:rPr>
                      <w:rFonts w:ascii="Consolas" w:hAnsi="Consolas"/>
                      <w:color w:val="FF0000"/>
                      <w:sz w:val="20"/>
                    </w:rPr>
                    <w:t>value</w:t>
                  </w:r>
                  <w:r w:rsidRPr="007776AF">
                    <w:rPr>
                      <w:rFonts w:ascii="Consolas" w:hAnsi="Consolas"/>
                      <w:color w:val="0033CC"/>
                      <w:sz w:val="20"/>
                    </w:rPr>
                    <w:t>=</w:t>
                  </w:r>
                  <w:r w:rsidRPr="007776AF">
                    <w:rPr>
                      <w:rFonts w:ascii="Consolas" w:hAnsi="Consolas"/>
                      <w:b/>
                      <w:color w:val="7030A0"/>
                      <w:sz w:val="20"/>
                    </w:rPr>
                    <w:t>"3"</w:t>
                  </w:r>
                  <w:r w:rsidRPr="007776AF">
                    <w:rPr>
                      <w:rFonts w:ascii="Consolas" w:hAnsi="Consolas"/>
                      <w:color w:val="1F497D" w:themeColor="text2"/>
                      <w:sz w:val="20"/>
                    </w:rPr>
                    <w:t>/&gt;</w:t>
                  </w:r>
                </w:p>
                <w:p w14:paraId="2F2BD163" w14:textId="7777777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xs:maxLength</w:t>
                  </w:r>
                  <w:proofErr w:type="spellEnd"/>
                  <w:r w:rsidRPr="007776AF">
                    <w:rPr>
                      <w:rFonts w:ascii="Consolas" w:hAnsi="Consolas"/>
                      <w:color w:val="0033CC"/>
                      <w:sz w:val="20"/>
                    </w:rPr>
                    <w:t xml:space="preserve"> value=</w:t>
                  </w:r>
                  <w:r w:rsidRPr="007776AF">
                    <w:rPr>
                      <w:rFonts w:ascii="Consolas" w:hAnsi="Consolas"/>
                      <w:b/>
                      <w:color w:val="7030A0"/>
                      <w:sz w:val="20"/>
                    </w:rPr>
                    <w:t>"17"</w:t>
                  </w:r>
                  <w:r w:rsidRPr="007776AF">
                    <w:rPr>
                      <w:rFonts w:ascii="Consolas" w:hAnsi="Consolas"/>
                      <w:color w:val="1F497D" w:themeColor="text2"/>
                      <w:sz w:val="20"/>
                    </w:rPr>
                    <w:t>/&gt;</w:t>
                  </w:r>
                </w:p>
                <w:p w14:paraId="3F0C99BB" w14:textId="7777777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xs:pattern</w:t>
                  </w:r>
                  <w:proofErr w:type="spellEnd"/>
                  <w:r w:rsidRPr="007776AF">
                    <w:rPr>
                      <w:rFonts w:ascii="Consolas" w:hAnsi="Consolas"/>
                      <w:color w:val="0033CC"/>
                      <w:sz w:val="20"/>
                    </w:rPr>
                    <w:t xml:space="preserve"> value=</w:t>
                  </w:r>
                  <w:r w:rsidRPr="007776AF">
                    <w:rPr>
                      <w:rFonts w:ascii="Consolas" w:hAnsi="Consolas"/>
                      <w:b/>
                      <w:color w:val="7030A0"/>
                      <w:sz w:val="20"/>
                    </w:rPr>
                    <w:t>"[A-Z]{2}[!-~]{1,15}"</w:t>
                  </w:r>
                  <w:r w:rsidRPr="007776AF">
                    <w:rPr>
                      <w:rFonts w:ascii="Consolas" w:hAnsi="Consolas"/>
                      <w:color w:val="1F497D" w:themeColor="text2"/>
                      <w:sz w:val="20"/>
                    </w:rPr>
                    <w:t>/&gt;</w:t>
                  </w:r>
                </w:p>
                <w:p w14:paraId="617281CF" w14:textId="77777777" w:rsidR="005F2CE6" w:rsidRPr="007776AF" w:rsidRDefault="005F2CE6" w:rsidP="005F2CE6">
                  <w:pPr>
                    <w:ind w:left="599"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xs:restriction</w:t>
                  </w:r>
                  <w:proofErr w:type="spellEnd"/>
                  <w:r w:rsidRPr="007776AF">
                    <w:rPr>
                      <w:rFonts w:ascii="Consolas" w:hAnsi="Consolas"/>
                      <w:color w:val="0033CC"/>
                      <w:sz w:val="20"/>
                    </w:rPr>
                    <w:t>&gt;</w:t>
                  </w:r>
                </w:p>
                <w:p w14:paraId="00EACB1A" w14:textId="77777777" w:rsidR="005F2CE6" w:rsidRPr="007776AF" w:rsidRDefault="005F2CE6" w:rsidP="005F2CE6">
                  <w:pPr>
                    <w:ind w:left="599" w:right="685"/>
                  </w:pPr>
                  <w:r w:rsidRPr="007776AF">
                    <w:rPr>
                      <w:rFonts w:ascii="Consolas" w:hAnsi="Consolas"/>
                      <w:color w:val="0033CC"/>
                      <w:sz w:val="20"/>
                    </w:rPr>
                    <w:t xml:space="preserve">  &lt;/</w:t>
                  </w:r>
                  <w:proofErr w:type="spellStart"/>
                  <w:r w:rsidRPr="007776AF">
                    <w:rPr>
                      <w:rFonts w:ascii="Consolas" w:hAnsi="Consolas"/>
                      <w:color w:val="0033CC"/>
                      <w:sz w:val="20"/>
                    </w:rPr>
                    <w:t>xs:simpleType</w:t>
                  </w:r>
                  <w:proofErr w:type="spellEnd"/>
                  <w:r w:rsidRPr="007776AF">
                    <w:rPr>
                      <w:rFonts w:ascii="Consolas" w:hAnsi="Consolas"/>
                      <w:color w:val="0033CC"/>
                      <w:sz w:val="20"/>
                    </w:rPr>
                    <w:t>&gt;</w:t>
                  </w:r>
                </w:p>
              </w:tc>
            </w:tr>
          </w:tbl>
          <w:p w14:paraId="6DB4B6BF" w14:textId="7BCF9404" w:rsidR="005F2CE6" w:rsidRPr="007776AF" w:rsidRDefault="005F2CE6" w:rsidP="005F2CE6">
            <w:pPr>
              <w:pStyle w:val="Caption"/>
              <w:ind w:left="599" w:right="685"/>
              <w:jc w:val="center"/>
            </w:pPr>
            <w:bookmarkStart w:id="3" w:name="_Toc69828349"/>
            <w:bookmarkEnd w:id="2"/>
            <w:r w:rsidRPr="007776AF">
              <w:t xml:space="preserve">Table </w:t>
            </w:r>
            <w:r w:rsidR="00E501FF">
              <w:fldChar w:fldCharType="begin"/>
            </w:r>
            <w:r w:rsidR="00E501FF">
              <w:instrText xml:space="preserve"> SEQ Table \* ARABIC </w:instrText>
            </w:r>
            <w:r w:rsidR="00E501FF">
              <w:fldChar w:fldCharType="separate"/>
            </w:r>
            <w:r>
              <w:rPr>
                <w:noProof/>
              </w:rPr>
              <w:t>53</w:t>
            </w:r>
            <w:r w:rsidR="00E501FF">
              <w:rPr>
                <w:noProof/>
              </w:rPr>
              <w:fldChar w:fldCharType="end"/>
            </w:r>
            <w:r w:rsidRPr="007776AF">
              <w:t xml:space="preserve">: XSD definition of </w:t>
            </w:r>
            <w:proofErr w:type="spellStart"/>
            <w:r w:rsidRPr="007776AF">
              <w:rPr>
                <w:i/>
              </w:rPr>
              <w:t>TINNewtype</w:t>
            </w:r>
            <w:proofErr w:type="spellEnd"/>
            <w:r w:rsidRPr="007776AF">
              <w:rPr>
                <w:i/>
              </w:rPr>
              <w:t xml:space="preserve"> </w:t>
            </w:r>
            <w:r w:rsidRPr="007776AF">
              <w:t>simple type</w:t>
            </w:r>
            <w:bookmarkEnd w:id="3"/>
          </w:p>
          <w:p w14:paraId="07046A98" w14:textId="77777777" w:rsidR="005F2CE6" w:rsidRDefault="005F2CE6" w:rsidP="005F2CE6">
            <w:pPr>
              <w:ind w:left="599" w:right="685"/>
            </w:pPr>
          </w:p>
          <w:p w14:paraId="48D3BC04" w14:textId="0FE8F30F" w:rsidR="005F2CE6" w:rsidRPr="007776AF" w:rsidRDefault="005F2CE6" w:rsidP="004E15FC">
            <w:pPr>
              <w:ind w:left="599" w:right="685"/>
              <w:jc w:val="both"/>
              <w:rPr>
                <w:sz w:val="26"/>
              </w:rPr>
            </w:pPr>
            <w:r w:rsidRPr="007776AF">
              <w:t xml:space="preserve">The applicability of this XSD pattern to </w:t>
            </w:r>
            <w:r w:rsidRPr="00B503C4">
              <w:rPr>
                <w:b/>
                <w:u w:val="single"/>
              </w:rPr>
              <w:t>specific data elements</w:t>
            </w:r>
            <w:r w:rsidRPr="007776AF">
              <w:t xml:space="preserve"> </w:t>
            </w:r>
            <w:r w:rsidR="00B503C4" w:rsidRPr="00B503C4">
              <w:t xml:space="preserve">in </w:t>
            </w:r>
            <w:r w:rsidR="00B503C4" w:rsidRPr="00B503C4">
              <w:rPr>
                <w:b/>
                <w:u w:val="single"/>
              </w:rPr>
              <w:t>specific messages</w:t>
            </w:r>
            <w:r w:rsidR="00B503C4">
              <w:t xml:space="preserve"> </w:t>
            </w:r>
            <w:r w:rsidRPr="007776AF">
              <w:t>is defined in DDNXA [</w:t>
            </w:r>
            <w:r w:rsidRPr="007776AF">
              <w:fldChar w:fldCharType="begin"/>
            </w:r>
            <w:r w:rsidRPr="007776AF">
              <w:instrText xml:space="preserve"> REF DDNXA_AES \h </w:instrText>
            </w:r>
            <w:r w:rsidRPr="007776AF">
              <w:fldChar w:fldCharType="separate"/>
            </w:r>
            <w:r w:rsidRPr="007776AF">
              <w:t>R40</w:t>
            </w:r>
            <w:r w:rsidRPr="007776AF">
              <w:fldChar w:fldCharType="end"/>
            </w:r>
            <w:r w:rsidRPr="007776AF">
              <w:t>] and DDNTA [</w:t>
            </w:r>
            <w:r w:rsidRPr="007776AF">
              <w:fldChar w:fldCharType="begin"/>
            </w:r>
            <w:r w:rsidRPr="007776AF">
              <w:instrText xml:space="preserve"> REF DDNTA_NCTSP5 \h </w:instrText>
            </w:r>
            <w:r w:rsidRPr="007776AF">
              <w:fldChar w:fldCharType="separate"/>
            </w:r>
            <w:r w:rsidRPr="007776AF">
              <w:t>R41</w:t>
            </w:r>
            <w:r w:rsidRPr="007776AF">
              <w:fldChar w:fldCharType="end"/>
            </w:r>
            <w:r w:rsidRPr="007776AF">
              <w:t>]. Trader Identification Number should follow the EOS specifications [</w:t>
            </w:r>
            <w:r w:rsidRPr="007776AF">
              <w:fldChar w:fldCharType="begin"/>
            </w:r>
            <w:r w:rsidRPr="007776AF">
              <w:instrText xml:space="preserve"> REF EODDNA \h  \* MERGEFORMAT </w:instrText>
            </w:r>
            <w:r w:rsidRPr="007776AF">
              <w:fldChar w:fldCharType="separate"/>
            </w:r>
            <w:r w:rsidRPr="007776AF">
              <w:t>R23</w:t>
            </w:r>
            <w:r w:rsidRPr="007776AF">
              <w:fldChar w:fldCharType="end"/>
            </w:r>
            <w:r w:rsidRPr="007776AF">
              <w:t xml:space="preserve">] since after the end of the Transitional Period, </w:t>
            </w:r>
            <w:r w:rsidR="00B562E0" w:rsidRPr="00B562E0">
              <w:rPr>
                <w:highlight w:val="yellow"/>
              </w:rPr>
              <w:t>where</w:t>
            </w:r>
            <w:r w:rsidR="00B562E0">
              <w:t xml:space="preserve"> </w:t>
            </w:r>
            <w:r w:rsidRPr="007776AF">
              <w:t>a valid EORI number needs to be provided for specific data elements.</w:t>
            </w:r>
          </w:p>
          <w:p w14:paraId="7DE0BE64" w14:textId="193954E1" w:rsidR="005F2CE6" w:rsidRDefault="005F2CE6" w:rsidP="004E15FC">
            <w:pPr>
              <w:ind w:left="599" w:right="685"/>
              <w:jc w:val="both"/>
            </w:pPr>
            <w:r w:rsidRPr="007776AF">
              <w:t>The first 2 characters must be capital alphabetic characters restricted from A to Z, while the minimum length is 3 characters and the maximum is 17 characters. Whitespaces are not allowed by XSD definition (also not allowed by EOS).</w:t>
            </w:r>
          </w:p>
          <w:p w14:paraId="1AED6F6F" w14:textId="77777777" w:rsidR="004E15FC" w:rsidRDefault="004E15FC" w:rsidP="005F2CE6">
            <w:pPr>
              <w:ind w:left="599" w:right="685"/>
            </w:pPr>
          </w:p>
          <w:p w14:paraId="4A8F60FE" w14:textId="75675C39" w:rsidR="00336919" w:rsidRPr="00B503C4" w:rsidRDefault="004E15FC" w:rsidP="00336919">
            <w:pPr>
              <w:suppressAutoHyphens/>
              <w:ind w:left="601" w:right="686"/>
              <w:rPr>
                <w:highlight w:val="yellow"/>
              </w:rPr>
            </w:pPr>
            <w:r>
              <w:rPr>
                <w:highlight w:val="yellow"/>
              </w:rPr>
              <w:t>In order to enable the t</w:t>
            </w:r>
            <w:r w:rsidR="00336919" w:rsidRPr="00B503C4">
              <w:rPr>
                <w:highlight w:val="yellow"/>
              </w:rPr>
              <w:t>ransition</w:t>
            </w:r>
            <w:r>
              <w:rPr>
                <w:highlight w:val="yellow"/>
              </w:rPr>
              <w:t>, a relaxed XSD Pattern is also defined</w:t>
            </w:r>
            <w:r w:rsidR="00336919" w:rsidRPr="00B503C4">
              <w:rPr>
                <w:highlight w:val="yellow"/>
              </w:rPr>
              <w:t>:</w:t>
            </w:r>
          </w:p>
          <w:p w14:paraId="329EE877" w14:textId="1BB2B1F7" w:rsidR="00460833" w:rsidRDefault="00460833" w:rsidP="005F2CE6">
            <w:pPr>
              <w:ind w:left="599" w:right="685"/>
            </w:pPr>
          </w:p>
          <w:tbl>
            <w:tblPr>
              <w:tblW w:w="8666" w:type="dxa"/>
              <w:tblInd w:w="612" w:type="dxa"/>
              <w:tblLook w:val="04A0" w:firstRow="1" w:lastRow="0" w:firstColumn="1" w:lastColumn="0" w:noHBand="0" w:noVBand="1"/>
            </w:tblPr>
            <w:tblGrid>
              <w:gridCol w:w="228"/>
              <w:gridCol w:w="8127"/>
              <w:gridCol w:w="311"/>
            </w:tblGrid>
            <w:tr w:rsidR="004E15FC" w:rsidRPr="007776AF" w14:paraId="31BE2846" w14:textId="7294C0A0" w:rsidTr="004E15FC">
              <w:tc>
                <w:tcPr>
                  <w:tcW w:w="228" w:type="dxa"/>
                  <w:shd w:val="clear" w:color="auto" w:fill="FFFF00"/>
                </w:tcPr>
                <w:p w14:paraId="4E407B7C" w14:textId="6B124267" w:rsidR="004E15FC" w:rsidRPr="007776AF" w:rsidRDefault="004E15FC" w:rsidP="00AB69AD">
                  <w:pPr>
                    <w:ind w:right="685"/>
                    <w:rPr>
                      <w:rFonts w:ascii="Consolas" w:hAnsi="Consolas"/>
                      <w:color w:val="0033CC"/>
                      <w:sz w:val="20"/>
                    </w:rPr>
                  </w:pPr>
                </w:p>
              </w:tc>
              <w:tc>
                <w:tcPr>
                  <w:tcW w:w="8127" w:type="dxa"/>
                  <w:shd w:val="clear" w:color="auto" w:fill="F2F2F2" w:themeFill="background1" w:themeFillShade="F2"/>
                </w:tcPr>
                <w:p w14:paraId="5728B87D" w14:textId="499402E9" w:rsidR="004E15FC" w:rsidRPr="007776AF" w:rsidRDefault="004E15FC" w:rsidP="00AB69AD">
                  <w:pPr>
                    <w:ind w:right="685"/>
                    <w:rPr>
                      <w:rFonts w:ascii="Consolas" w:hAnsi="Consolas"/>
                      <w:color w:val="0033CC"/>
                      <w:sz w:val="20"/>
                    </w:rPr>
                  </w:pPr>
                  <w:r w:rsidRPr="007776AF">
                    <w:rPr>
                      <w:rFonts w:ascii="Consolas" w:hAnsi="Consolas"/>
                      <w:color w:val="0033CC"/>
                      <w:sz w:val="20"/>
                    </w:rPr>
                    <w:tab/>
                    <w:t>&lt;</w:t>
                  </w:r>
                  <w:proofErr w:type="spellStart"/>
                  <w:r w:rsidRPr="007776AF">
                    <w:rPr>
                      <w:rFonts w:ascii="Consolas" w:hAnsi="Consolas"/>
                      <w:color w:val="0033CC"/>
                      <w:sz w:val="20"/>
                    </w:rPr>
                    <w:t>xs:simpleType</w:t>
                  </w:r>
                  <w:proofErr w:type="spellEnd"/>
                  <w:r w:rsidRPr="007776AF">
                    <w:rPr>
                      <w:rFonts w:ascii="Consolas" w:hAnsi="Consolas"/>
                      <w:color w:val="0033CC"/>
                      <w:sz w:val="20"/>
                    </w:rPr>
                    <w:t xml:space="preserve"> </w:t>
                  </w:r>
                  <w:r w:rsidRPr="007776AF">
                    <w:rPr>
                      <w:rFonts w:ascii="Consolas" w:hAnsi="Consolas"/>
                      <w:color w:val="FF0000"/>
                      <w:sz w:val="20"/>
                    </w:rPr>
                    <w:t>name</w:t>
                  </w:r>
                  <w:r w:rsidRPr="007776AF">
                    <w:rPr>
                      <w:rFonts w:ascii="Consolas" w:hAnsi="Consolas"/>
                      <w:color w:val="1F497D" w:themeColor="text2"/>
                      <w:sz w:val="20"/>
                    </w:rPr>
                    <w:t>=</w:t>
                  </w:r>
                  <w:r w:rsidRPr="007776AF">
                    <w:rPr>
                      <w:rFonts w:ascii="Consolas" w:hAnsi="Consolas"/>
                      <w:b/>
                      <w:color w:val="7030A0"/>
                      <w:sz w:val="20"/>
                    </w:rPr>
                    <w:t>"</w:t>
                  </w:r>
                  <w:r>
                    <w:t xml:space="preserve"> </w:t>
                  </w:r>
                  <w:proofErr w:type="spellStart"/>
                  <w:r w:rsidRPr="008B15BE">
                    <w:rPr>
                      <w:rFonts w:ascii="Consolas" w:hAnsi="Consolas"/>
                      <w:b/>
                      <w:color w:val="7030A0"/>
                      <w:sz w:val="20"/>
                    </w:rPr>
                    <w:t>TIN</w:t>
                  </w:r>
                  <w:r>
                    <w:rPr>
                      <w:rFonts w:ascii="Consolas" w:hAnsi="Consolas"/>
                      <w:b/>
                      <w:color w:val="7030A0"/>
                      <w:sz w:val="20"/>
                    </w:rPr>
                    <w:t>Relaxed</w:t>
                  </w:r>
                  <w:r w:rsidRPr="008B15BE">
                    <w:rPr>
                      <w:rFonts w:ascii="Consolas" w:hAnsi="Consolas"/>
                      <w:b/>
                      <w:color w:val="7030A0"/>
                      <w:sz w:val="20"/>
                    </w:rPr>
                    <w:t>Type</w:t>
                  </w:r>
                  <w:proofErr w:type="spellEnd"/>
                  <w:r w:rsidRPr="007776AF">
                    <w:rPr>
                      <w:rFonts w:ascii="Consolas" w:hAnsi="Consolas"/>
                      <w:b/>
                      <w:color w:val="7030A0"/>
                      <w:sz w:val="20"/>
                    </w:rPr>
                    <w:t>"</w:t>
                  </w:r>
                  <w:r w:rsidRPr="007776AF">
                    <w:rPr>
                      <w:rFonts w:ascii="Consolas" w:hAnsi="Consolas"/>
                      <w:color w:val="0033CC"/>
                      <w:sz w:val="20"/>
                    </w:rPr>
                    <w:t>&gt;</w:t>
                  </w:r>
                </w:p>
                <w:p w14:paraId="503A6767" w14:textId="77777777" w:rsidR="004E15FC" w:rsidRPr="007776AF" w:rsidRDefault="004E15FC" w:rsidP="00AB69AD">
                  <w:pPr>
                    <w:ind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xs:annotation</w:t>
                  </w:r>
                  <w:proofErr w:type="spellEnd"/>
                  <w:r w:rsidRPr="007776AF">
                    <w:rPr>
                      <w:rFonts w:ascii="Consolas" w:hAnsi="Consolas"/>
                      <w:color w:val="0033CC"/>
                      <w:sz w:val="20"/>
                    </w:rPr>
                    <w:t>&gt;</w:t>
                  </w:r>
                </w:p>
                <w:p w14:paraId="1FA850A8" w14:textId="3C682B1F" w:rsidR="004E15FC" w:rsidRPr="004656F9" w:rsidRDefault="004E15FC" w:rsidP="00AB69AD">
                  <w:pPr>
                    <w:ind w:left="1561" w:right="181" w:hanging="1561"/>
                    <w:rPr>
                      <w:rFonts w:ascii="Consolas" w:hAnsi="Consolas"/>
                      <w:color w:val="0033CC"/>
                      <w:sz w:val="20"/>
                      <w:lang w:val="fr-FR"/>
                    </w:rPr>
                  </w:pPr>
                  <w:r w:rsidRPr="007776AF">
                    <w:rPr>
                      <w:rFonts w:ascii="Consolas" w:hAnsi="Consolas"/>
                      <w:color w:val="0033CC"/>
                      <w:sz w:val="20"/>
                    </w:rPr>
                    <w:t xml:space="preserve">            </w:t>
                  </w:r>
                  <w:r w:rsidRPr="004656F9">
                    <w:rPr>
                      <w:rFonts w:ascii="Consolas" w:hAnsi="Consolas"/>
                      <w:color w:val="0033CC"/>
                      <w:sz w:val="20"/>
                      <w:lang w:val="fr-FR"/>
                    </w:rPr>
                    <w:t>&lt;</w:t>
                  </w:r>
                  <w:proofErr w:type="spellStart"/>
                  <w:proofErr w:type="gramStart"/>
                  <w:r w:rsidRPr="004656F9">
                    <w:rPr>
                      <w:rFonts w:ascii="Consolas" w:hAnsi="Consolas"/>
                      <w:color w:val="0033CC"/>
                      <w:sz w:val="20"/>
                      <w:lang w:val="fr-FR"/>
                    </w:rPr>
                    <w:t>xs:documentation</w:t>
                  </w:r>
                  <w:proofErr w:type="spellEnd"/>
                  <w:proofErr w:type="gramEnd"/>
                  <w:r w:rsidRPr="004656F9">
                    <w:rPr>
                      <w:rFonts w:ascii="Consolas" w:hAnsi="Consolas"/>
                      <w:color w:val="0033CC"/>
                      <w:sz w:val="20"/>
                      <w:lang w:val="fr-FR"/>
                    </w:rPr>
                    <w:t>&gt;</w:t>
                  </w:r>
                  <w:r>
                    <w:rPr>
                      <w:rFonts w:ascii="Consolas" w:hAnsi="Consolas"/>
                      <w:sz w:val="20"/>
                      <w:lang w:val="fr-FR"/>
                    </w:rPr>
                    <w:t xml:space="preserve">Trader Identification </w:t>
                  </w:r>
                  <w:proofErr w:type="spellStart"/>
                  <w:r>
                    <w:rPr>
                      <w:rFonts w:ascii="Consolas" w:hAnsi="Consolas"/>
                      <w:sz w:val="20"/>
                      <w:lang w:val="fr-FR"/>
                    </w:rPr>
                    <w:t>Number</w:t>
                  </w:r>
                  <w:proofErr w:type="spellEnd"/>
                  <w:r>
                    <w:rPr>
                      <w:rFonts w:ascii="Consolas" w:hAnsi="Consolas"/>
                      <w:sz w:val="20"/>
                      <w:lang w:val="fr-FR"/>
                    </w:rPr>
                    <w:t xml:space="preserve"> (</w:t>
                  </w:r>
                  <w:r w:rsidRPr="004656F9">
                    <w:rPr>
                      <w:rFonts w:ascii="Consolas" w:hAnsi="Consolas"/>
                      <w:sz w:val="20"/>
                      <w:lang w:val="fr-FR"/>
                    </w:rPr>
                    <w:t>format:</w:t>
                  </w:r>
                  <w:r>
                    <w:rPr>
                      <w:rFonts w:ascii="Consolas" w:hAnsi="Consolas"/>
                      <w:sz w:val="20"/>
                      <w:lang w:val="fr-FR"/>
                    </w:rPr>
                    <w:t xml:space="preserve"> </w:t>
                  </w:r>
                  <w:r w:rsidRPr="004656F9">
                    <w:rPr>
                      <w:rFonts w:ascii="Consolas" w:hAnsi="Consolas"/>
                      <w:sz w:val="20"/>
                      <w:lang w:val="fr-FR"/>
                    </w:rPr>
                    <w:t>an..17)</w:t>
                  </w:r>
                  <w:r>
                    <w:rPr>
                      <w:rFonts w:ascii="Consolas" w:hAnsi="Consolas"/>
                      <w:sz w:val="20"/>
                      <w:lang w:val="fr-FR"/>
                    </w:rPr>
                    <w:t xml:space="preserve"> compatible </w:t>
                  </w:r>
                  <w:proofErr w:type="spellStart"/>
                  <w:r>
                    <w:rPr>
                      <w:rFonts w:ascii="Consolas" w:hAnsi="Consolas"/>
                      <w:sz w:val="20"/>
                      <w:lang w:val="fr-FR"/>
                    </w:rPr>
                    <w:t>with</w:t>
                  </w:r>
                  <w:proofErr w:type="spellEnd"/>
                  <w:r>
                    <w:rPr>
                      <w:rFonts w:ascii="Consolas" w:hAnsi="Consolas"/>
                      <w:sz w:val="20"/>
                      <w:lang w:val="fr-FR"/>
                    </w:rPr>
                    <w:t xml:space="preserve"> </w:t>
                  </w:r>
                  <w:proofErr w:type="spellStart"/>
                  <w:r>
                    <w:rPr>
                      <w:rFonts w:ascii="Consolas" w:hAnsi="Consolas"/>
                      <w:sz w:val="20"/>
                      <w:lang w:val="fr-FR"/>
                    </w:rPr>
                    <w:t>Legacy</w:t>
                  </w:r>
                  <w:proofErr w:type="spellEnd"/>
                  <w:r>
                    <w:rPr>
                      <w:rFonts w:ascii="Consolas" w:hAnsi="Consolas"/>
                      <w:sz w:val="20"/>
                      <w:lang w:val="fr-FR"/>
                    </w:rPr>
                    <w:t xml:space="preserve"> </w:t>
                  </w:r>
                  <w:proofErr w:type="spellStart"/>
                  <w:r>
                    <w:rPr>
                      <w:rFonts w:ascii="Consolas" w:hAnsi="Consolas"/>
                      <w:sz w:val="20"/>
                      <w:lang w:val="fr-FR"/>
                    </w:rPr>
                    <w:t>Specifications</w:t>
                  </w:r>
                  <w:proofErr w:type="spellEnd"/>
                  <w:r>
                    <w:rPr>
                      <w:rFonts w:ascii="Consolas" w:hAnsi="Consolas"/>
                      <w:sz w:val="20"/>
                      <w:lang w:val="fr-FR"/>
                    </w:rPr>
                    <w:t xml:space="preserve"> for EDIFACT messages, as per DDNxA </w:t>
                  </w:r>
                  <w:proofErr w:type="spellStart"/>
                  <w:r>
                    <w:rPr>
                      <w:rFonts w:ascii="Consolas" w:hAnsi="Consolas"/>
                      <w:sz w:val="20"/>
                      <w:lang w:val="fr-FR"/>
                    </w:rPr>
                    <w:t>Appendix</w:t>
                  </w:r>
                  <w:proofErr w:type="spellEnd"/>
                  <w:r>
                    <w:rPr>
                      <w:rFonts w:ascii="Consolas" w:hAnsi="Consolas"/>
                      <w:sz w:val="20"/>
                      <w:lang w:val="fr-FR"/>
                    </w:rPr>
                    <w:t xml:space="preserve"> Q2</w:t>
                  </w:r>
                  <w:r w:rsidRPr="004656F9">
                    <w:rPr>
                      <w:rFonts w:ascii="Consolas" w:hAnsi="Consolas"/>
                      <w:color w:val="0033CC"/>
                      <w:sz w:val="20"/>
                      <w:lang w:val="fr-FR"/>
                    </w:rPr>
                    <w:t>&lt;/</w:t>
                  </w:r>
                  <w:proofErr w:type="spellStart"/>
                  <w:r w:rsidRPr="004656F9">
                    <w:rPr>
                      <w:rFonts w:ascii="Consolas" w:hAnsi="Consolas"/>
                      <w:color w:val="0033CC"/>
                      <w:sz w:val="20"/>
                      <w:lang w:val="fr-FR"/>
                    </w:rPr>
                    <w:t>xs:documentation</w:t>
                  </w:r>
                  <w:proofErr w:type="spellEnd"/>
                  <w:r w:rsidRPr="004656F9">
                    <w:rPr>
                      <w:rFonts w:ascii="Consolas" w:hAnsi="Consolas"/>
                      <w:color w:val="0033CC"/>
                      <w:sz w:val="20"/>
                      <w:lang w:val="fr-FR"/>
                    </w:rPr>
                    <w:t>&gt;</w:t>
                  </w:r>
                </w:p>
                <w:p w14:paraId="172AEE1D" w14:textId="77777777" w:rsidR="004E15FC" w:rsidRPr="004656F9" w:rsidRDefault="004E15FC" w:rsidP="00AB69AD">
                  <w:pPr>
                    <w:ind w:right="685"/>
                    <w:rPr>
                      <w:rFonts w:ascii="Consolas" w:hAnsi="Consolas"/>
                      <w:color w:val="0033CC"/>
                      <w:sz w:val="20"/>
                      <w:lang w:val="fr-FR"/>
                    </w:rPr>
                  </w:pPr>
                  <w:r w:rsidRPr="004656F9">
                    <w:rPr>
                      <w:rFonts w:ascii="Consolas" w:hAnsi="Consolas"/>
                      <w:color w:val="0033CC"/>
                      <w:sz w:val="20"/>
                      <w:lang w:val="fr-FR"/>
                    </w:rPr>
                    <w:t xml:space="preserve">         &lt;/</w:t>
                  </w:r>
                  <w:proofErr w:type="spellStart"/>
                  <w:proofErr w:type="gramStart"/>
                  <w:r w:rsidRPr="004656F9">
                    <w:rPr>
                      <w:rFonts w:ascii="Consolas" w:hAnsi="Consolas"/>
                      <w:color w:val="0033CC"/>
                      <w:sz w:val="20"/>
                      <w:lang w:val="fr-FR"/>
                    </w:rPr>
                    <w:t>xs:annotation</w:t>
                  </w:r>
                  <w:proofErr w:type="spellEnd"/>
                  <w:proofErr w:type="gramEnd"/>
                  <w:r w:rsidRPr="004656F9">
                    <w:rPr>
                      <w:rFonts w:ascii="Consolas" w:hAnsi="Consolas"/>
                      <w:color w:val="0033CC"/>
                      <w:sz w:val="20"/>
                      <w:lang w:val="fr-FR"/>
                    </w:rPr>
                    <w:t>&gt;</w:t>
                  </w:r>
                </w:p>
                <w:p w14:paraId="64FD8109" w14:textId="77777777" w:rsidR="004E15FC" w:rsidRPr="007776AF" w:rsidRDefault="004E15FC" w:rsidP="00AB69AD">
                  <w:pPr>
                    <w:ind w:right="685"/>
                    <w:rPr>
                      <w:rFonts w:ascii="Consolas" w:hAnsi="Consolas"/>
                      <w:color w:val="0033CC"/>
                      <w:sz w:val="20"/>
                    </w:rPr>
                  </w:pPr>
                  <w:r w:rsidRPr="004656F9">
                    <w:rPr>
                      <w:rFonts w:ascii="Consolas" w:hAnsi="Consolas"/>
                      <w:color w:val="0033CC"/>
                      <w:sz w:val="20"/>
                      <w:lang w:val="fr-FR"/>
                    </w:rPr>
                    <w:t xml:space="preserve">         </w:t>
                  </w:r>
                  <w:r w:rsidRPr="007776AF">
                    <w:rPr>
                      <w:rFonts w:ascii="Consolas" w:hAnsi="Consolas"/>
                      <w:color w:val="0033CC"/>
                      <w:sz w:val="20"/>
                    </w:rPr>
                    <w:t>&lt;</w:t>
                  </w:r>
                  <w:proofErr w:type="spellStart"/>
                  <w:r w:rsidRPr="007776AF">
                    <w:rPr>
                      <w:rFonts w:ascii="Consolas" w:hAnsi="Consolas"/>
                      <w:color w:val="0033CC"/>
                      <w:sz w:val="20"/>
                    </w:rPr>
                    <w:t>xs:restriction</w:t>
                  </w:r>
                  <w:proofErr w:type="spellEnd"/>
                  <w:r w:rsidRPr="007776AF">
                    <w:rPr>
                      <w:rFonts w:ascii="Consolas" w:hAnsi="Consolas"/>
                      <w:color w:val="0033CC"/>
                      <w:sz w:val="20"/>
                    </w:rPr>
                    <w:t xml:space="preserve"> </w:t>
                  </w:r>
                  <w:r w:rsidRPr="007776AF">
                    <w:rPr>
                      <w:rFonts w:ascii="Consolas" w:hAnsi="Consolas"/>
                      <w:color w:val="FF0000"/>
                      <w:sz w:val="20"/>
                    </w:rPr>
                    <w:t>base</w:t>
                  </w:r>
                  <w:r w:rsidRPr="007776AF">
                    <w:rPr>
                      <w:rFonts w:ascii="Consolas" w:hAnsi="Consolas"/>
                      <w:color w:val="0033CC"/>
                      <w:sz w:val="20"/>
                    </w:rPr>
                    <w:t>=</w:t>
                  </w:r>
                  <w:r w:rsidRPr="007776AF">
                    <w:rPr>
                      <w:rFonts w:ascii="Consolas" w:hAnsi="Consolas"/>
                      <w:b/>
                      <w:color w:val="7030A0"/>
                      <w:sz w:val="20"/>
                    </w:rPr>
                    <w:t>"</w:t>
                  </w:r>
                  <w:proofErr w:type="spellStart"/>
                  <w:r w:rsidRPr="007776AF">
                    <w:rPr>
                      <w:rFonts w:ascii="Consolas" w:hAnsi="Consolas"/>
                      <w:b/>
                      <w:color w:val="7030A0"/>
                      <w:sz w:val="20"/>
                    </w:rPr>
                    <w:t>AlphaNumType</w:t>
                  </w:r>
                  <w:proofErr w:type="spellEnd"/>
                  <w:r w:rsidRPr="007776AF">
                    <w:rPr>
                      <w:rFonts w:ascii="Consolas" w:hAnsi="Consolas"/>
                      <w:b/>
                      <w:color w:val="7030A0"/>
                      <w:sz w:val="20"/>
                    </w:rPr>
                    <w:t>"</w:t>
                  </w:r>
                  <w:r w:rsidRPr="007776AF">
                    <w:rPr>
                      <w:rFonts w:ascii="Consolas" w:hAnsi="Consolas"/>
                      <w:color w:val="1F497D" w:themeColor="text2"/>
                      <w:sz w:val="20"/>
                    </w:rPr>
                    <w:t>&gt;</w:t>
                  </w:r>
                </w:p>
                <w:p w14:paraId="7B75E06F" w14:textId="547479D4" w:rsidR="00A61A58" w:rsidRPr="007776AF" w:rsidRDefault="00A61A58" w:rsidP="00A61A58">
                  <w:pPr>
                    <w:ind w:right="685"/>
                    <w:rPr>
                      <w:rFonts w:ascii="Consolas" w:hAnsi="Consolas"/>
                      <w:color w:val="0033CC"/>
                      <w:sz w:val="20"/>
                    </w:rPr>
                  </w:pPr>
                  <w:r w:rsidRPr="007776AF">
                    <w:rPr>
                      <w:rFonts w:ascii="Consolas" w:hAnsi="Consolas"/>
                      <w:color w:val="0033CC"/>
                      <w:sz w:val="20"/>
                    </w:rPr>
                    <w:t xml:space="preserve">            </w:t>
                  </w:r>
                  <w:r w:rsidRPr="00A61A58">
                    <w:rPr>
                      <w:rFonts w:ascii="Consolas" w:hAnsi="Consolas"/>
                      <w:color w:val="0033CC"/>
                      <w:sz w:val="20"/>
                      <w:highlight w:val="cyan"/>
                    </w:rPr>
                    <w:t>&lt;</w:t>
                  </w:r>
                  <w:proofErr w:type="spellStart"/>
                  <w:r w:rsidRPr="00A61A58">
                    <w:rPr>
                      <w:rFonts w:ascii="Consolas" w:hAnsi="Consolas"/>
                      <w:color w:val="0033CC"/>
                      <w:sz w:val="20"/>
                      <w:highlight w:val="cyan"/>
                    </w:rPr>
                    <w:t>xs:m</w:t>
                  </w:r>
                  <w:r w:rsidRPr="00A61A58">
                    <w:rPr>
                      <w:rFonts w:ascii="Consolas" w:hAnsi="Consolas"/>
                      <w:color w:val="0033CC"/>
                      <w:sz w:val="20"/>
                      <w:highlight w:val="cyan"/>
                    </w:rPr>
                    <w:t>in</w:t>
                  </w:r>
                  <w:r w:rsidRPr="00A61A58">
                    <w:rPr>
                      <w:rFonts w:ascii="Consolas" w:hAnsi="Consolas"/>
                      <w:color w:val="0033CC"/>
                      <w:sz w:val="20"/>
                      <w:highlight w:val="cyan"/>
                    </w:rPr>
                    <w:t>Length</w:t>
                  </w:r>
                  <w:proofErr w:type="spellEnd"/>
                  <w:r w:rsidRPr="00A61A58">
                    <w:rPr>
                      <w:rFonts w:ascii="Consolas" w:hAnsi="Consolas"/>
                      <w:color w:val="0033CC"/>
                      <w:sz w:val="20"/>
                      <w:highlight w:val="cyan"/>
                    </w:rPr>
                    <w:t xml:space="preserve"> value=</w:t>
                  </w:r>
                  <w:r w:rsidRPr="00A61A58">
                    <w:rPr>
                      <w:rFonts w:ascii="Consolas" w:hAnsi="Consolas"/>
                      <w:b/>
                      <w:color w:val="7030A0"/>
                      <w:sz w:val="20"/>
                      <w:highlight w:val="cyan"/>
                    </w:rPr>
                    <w:t>"1"</w:t>
                  </w:r>
                  <w:r w:rsidRPr="00A61A58">
                    <w:rPr>
                      <w:rFonts w:ascii="Consolas" w:hAnsi="Consolas"/>
                      <w:color w:val="1F497D" w:themeColor="text2"/>
                      <w:sz w:val="20"/>
                      <w:highlight w:val="cyan"/>
                    </w:rPr>
                    <w:t>/&gt;</w:t>
                  </w:r>
                </w:p>
                <w:p w14:paraId="3F8577A7" w14:textId="77777777" w:rsidR="004E15FC" w:rsidRPr="007776AF" w:rsidRDefault="004E15FC" w:rsidP="00AB69AD">
                  <w:pPr>
                    <w:ind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xs:maxLength</w:t>
                  </w:r>
                  <w:proofErr w:type="spellEnd"/>
                  <w:r w:rsidRPr="007776AF">
                    <w:rPr>
                      <w:rFonts w:ascii="Consolas" w:hAnsi="Consolas"/>
                      <w:color w:val="0033CC"/>
                      <w:sz w:val="20"/>
                    </w:rPr>
                    <w:t xml:space="preserve"> value=</w:t>
                  </w:r>
                  <w:r w:rsidRPr="007776AF">
                    <w:rPr>
                      <w:rFonts w:ascii="Consolas" w:hAnsi="Consolas"/>
                      <w:b/>
                      <w:color w:val="7030A0"/>
                      <w:sz w:val="20"/>
                    </w:rPr>
                    <w:t>"17"</w:t>
                  </w:r>
                  <w:r w:rsidRPr="007776AF">
                    <w:rPr>
                      <w:rFonts w:ascii="Consolas" w:hAnsi="Consolas"/>
                      <w:color w:val="1F497D" w:themeColor="text2"/>
                      <w:sz w:val="20"/>
                    </w:rPr>
                    <w:t>/&gt;</w:t>
                  </w:r>
                </w:p>
                <w:p w14:paraId="464FB85A" w14:textId="77777777" w:rsidR="004E15FC" w:rsidRPr="007776AF" w:rsidRDefault="004E15FC" w:rsidP="00AB69AD">
                  <w:pPr>
                    <w:ind w:right="685"/>
                    <w:rPr>
                      <w:rFonts w:ascii="Consolas" w:hAnsi="Consolas"/>
                      <w:color w:val="0033CC"/>
                      <w:sz w:val="20"/>
                    </w:rPr>
                  </w:pPr>
                  <w:r w:rsidRPr="007776AF">
                    <w:rPr>
                      <w:rFonts w:ascii="Consolas" w:hAnsi="Consolas"/>
                      <w:color w:val="0033CC"/>
                      <w:sz w:val="20"/>
                    </w:rPr>
                    <w:t xml:space="preserve">         &lt;/</w:t>
                  </w:r>
                  <w:proofErr w:type="spellStart"/>
                  <w:r w:rsidRPr="007776AF">
                    <w:rPr>
                      <w:rFonts w:ascii="Consolas" w:hAnsi="Consolas"/>
                      <w:color w:val="0033CC"/>
                      <w:sz w:val="20"/>
                    </w:rPr>
                    <w:t>xs:restriction</w:t>
                  </w:r>
                  <w:proofErr w:type="spellEnd"/>
                  <w:r w:rsidRPr="007776AF">
                    <w:rPr>
                      <w:rFonts w:ascii="Consolas" w:hAnsi="Consolas"/>
                      <w:color w:val="0033CC"/>
                      <w:sz w:val="20"/>
                    </w:rPr>
                    <w:t>&gt;</w:t>
                  </w:r>
                </w:p>
                <w:p w14:paraId="7B602025" w14:textId="6456E320" w:rsidR="004E15FC" w:rsidRPr="007776AF" w:rsidRDefault="004E15FC" w:rsidP="00AB69AD">
                  <w:pPr>
                    <w:ind w:right="685"/>
                  </w:pPr>
                  <w:r>
                    <w:rPr>
                      <w:rFonts w:ascii="Consolas" w:hAnsi="Consolas"/>
                      <w:color w:val="0033CC"/>
                      <w:sz w:val="20"/>
                    </w:rPr>
                    <w:t xml:space="preserve">     </w:t>
                  </w:r>
                  <w:r w:rsidRPr="007776AF">
                    <w:rPr>
                      <w:rFonts w:ascii="Consolas" w:hAnsi="Consolas"/>
                      <w:color w:val="0033CC"/>
                      <w:sz w:val="20"/>
                    </w:rPr>
                    <w:t xml:space="preserve">  &lt;/</w:t>
                  </w:r>
                  <w:proofErr w:type="spellStart"/>
                  <w:r w:rsidRPr="007776AF">
                    <w:rPr>
                      <w:rFonts w:ascii="Consolas" w:hAnsi="Consolas"/>
                      <w:color w:val="0033CC"/>
                      <w:sz w:val="20"/>
                    </w:rPr>
                    <w:t>xs:simpleType</w:t>
                  </w:r>
                  <w:proofErr w:type="spellEnd"/>
                  <w:r w:rsidRPr="007776AF">
                    <w:rPr>
                      <w:rFonts w:ascii="Consolas" w:hAnsi="Consolas"/>
                      <w:color w:val="0033CC"/>
                      <w:sz w:val="20"/>
                    </w:rPr>
                    <w:t>&gt;</w:t>
                  </w:r>
                </w:p>
              </w:tc>
              <w:tc>
                <w:tcPr>
                  <w:tcW w:w="311" w:type="dxa"/>
                  <w:shd w:val="clear" w:color="auto" w:fill="FFFF00"/>
                </w:tcPr>
                <w:p w14:paraId="799723A5" w14:textId="77777777" w:rsidR="004E15FC" w:rsidRPr="007776AF" w:rsidRDefault="004E15FC" w:rsidP="00AB69AD">
                  <w:pPr>
                    <w:ind w:right="685"/>
                    <w:rPr>
                      <w:rFonts w:ascii="Consolas" w:hAnsi="Consolas"/>
                      <w:color w:val="0033CC"/>
                      <w:sz w:val="20"/>
                    </w:rPr>
                  </w:pPr>
                </w:p>
              </w:tc>
            </w:tr>
          </w:tbl>
          <w:p w14:paraId="671BD095" w14:textId="13F1CB00" w:rsidR="00460833" w:rsidRPr="007776AF" w:rsidRDefault="00460833" w:rsidP="00460833">
            <w:pPr>
              <w:pStyle w:val="Caption"/>
              <w:ind w:left="599" w:right="685"/>
              <w:jc w:val="center"/>
            </w:pPr>
            <w:r w:rsidRPr="00B503C4">
              <w:rPr>
                <w:highlight w:val="yellow"/>
              </w:rPr>
              <w:t xml:space="preserve">Table </w:t>
            </w:r>
            <w:r w:rsidR="00F413DB" w:rsidRPr="00B503C4">
              <w:rPr>
                <w:highlight w:val="yellow"/>
              </w:rPr>
              <w:t>54</w:t>
            </w:r>
            <w:r w:rsidRPr="00B503C4">
              <w:rPr>
                <w:highlight w:val="yellow"/>
              </w:rPr>
              <w:t xml:space="preserve">: XSD definition of </w:t>
            </w:r>
            <w:proofErr w:type="spellStart"/>
            <w:r w:rsidR="008B15BE" w:rsidRPr="00B503C4">
              <w:rPr>
                <w:i/>
                <w:highlight w:val="yellow"/>
              </w:rPr>
              <w:t>TIN</w:t>
            </w:r>
            <w:r w:rsidR="004E15FC">
              <w:rPr>
                <w:i/>
                <w:highlight w:val="yellow"/>
              </w:rPr>
              <w:t>Relaxed</w:t>
            </w:r>
            <w:r w:rsidR="008B15BE" w:rsidRPr="00B503C4">
              <w:rPr>
                <w:i/>
                <w:highlight w:val="yellow"/>
              </w:rPr>
              <w:t>Type</w:t>
            </w:r>
            <w:proofErr w:type="spellEnd"/>
            <w:r w:rsidRPr="00B503C4">
              <w:rPr>
                <w:i/>
                <w:highlight w:val="yellow"/>
              </w:rPr>
              <w:t xml:space="preserve"> </w:t>
            </w:r>
            <w:r w:rsidRPr="00B503C4">
              <w:rPr>
                <w:highlight w:val="yellow"/>
              </w:rPr>
              <w:t>simple type</w:t>
            </w:r>
          </w:p>
          <w:p w14:paraId="08F44A59" w14:textId="402F36DC" w:rsidR="00460833" w:rsidRDefault="00460833" w:rsidP="005F2CE6">
            <w:pPr>
              <w:ind w:left="599" w:right="685"/>
            </w:pPr>
          </w:p>
          <w:p w14:paraId="19769EAA" w14:textId="545C9DFA" w:rsidR="005F2CE6" w:rsidRDefault="00B562E0" w:rsidP="005F2CE6">
            <w:pPr>
              <w:ind w:left="599" w:right="685"/>
            </w:pPr>
            <w:r w:rsidRPr="00B562E0">
              <w:rPr>
                <w:highlight w:val="yellow"/>
              </w:rPr>
              <w:t xml:space="preserve">The applicability of this XSD pattern to </w:t>
            </w:r>
            <w:r w:rsidRPr="00B562E0">
              <w:rPr>
                <w:b/>
                <w:highlight w:val="yellow"/>
                <w:u w:val="single"/>
              </w:rPr>
              <w:t>specific data elements</w:t>
            </w:r>
            <w:r w:rsidRPr="00B562E0">
              <w:rPr>
                <w:highlight w:val="yellow"/>
              </w:rPr>
              <w:t xml:space="preserve"> in </w:t>
            </w:r>
            <w:r w:rsidRPr="00B562E0">
              <w:rPr>
                <w:b/>
                <w:highlight w:val="yellow"/>
                <w:u w:val="single"/>
              </w:rPr>
              <w:t>specific messages</w:t>
            </w:r>
            <w:r w:rsidRPr="00B562E0">
              <w:rPr>
                <w:highlight w:val="yellow"/>
              </w:rPr>
              <w:t xml:space="preserve"> is </w:t>
            </w:r>
            <w:r>
              <w:rPr>
                <w:highlight w:val="yellow"/>
              </w:rPr>
              <w:t xml:space="preserve">also </w:t>
            </w:r>
            <w:r w:rsidRPr="00B562E0">
              <w:rPr>
                <w:highlight w:val="yellow"/>
              </w:rPr>
              <w:t>defined in DDNXA [</w:t>
            </w:r>
            <w:r w:rsidRPr="00B562E0">
              <w:rPr>
                <w:highlight w:val="yellow"/>
              </w:rPr>
              <w:fldChar w:fldCharType="begin"/>
            </w:r>
            <w:r w:rsidRPr="00B562E0">
              <w:rPr>
                <w:highlight w:val="yellow"/>
              </w:rPr>
              <w:instrText xml:space="preserve"> REF DDNXA_AES \h </w:instrText>
            </w:r>
            <w:r>
              <w:rPr>
                <w:highlight w:val="yellow"/>
              </w:rPr>
              <w:instrText xml:space="preserve"> \* MERGEFORMAT </w:instrText>
            </w:r>
            <w:r w:rsidRPr="00B562E0">
              <w:rPr>
                <w:highlight w:val="yellow"/>
              </w:rPr>
            </w:r>
            <w:r w:rsidRPr="00B562E0">
              <w:rPr>
                <w:highlight w:val="yellow"/>
              </w:rPr>
              <w:fldChar w:fldCharType="separate"/>
            </w:r>
            <w:r w:rsidRPr="00B562E0">
              <w:rPr>
                <w:highlight w:val="yellow"/>
              </w:rPr>
              <w:t>R40</w:t>
            </w:r>
            <w:r w:rsidRPr="00B562E0">
              <w:rPr>
                <w:highlight w:val="yellow"/>
              </w:rPr>
              <w:fldChar w:fldCharType="end"/>
            </w:r>
            <w:r w:rsidRPr="00B562E0">
              <w:rPr>
                <w:highlight w:val="yellow"/>
              </w:rPr>
              <w:t>] and DDNTA [</w:t>
            </w:r>
            <w:r w:rsidRPr="00B562E0">
              <w:rPr>
                <w:highlight w:val="yellow"/>
              </w:rPr>
              <w:fldChar w:fldCharType="begin"/>
            </w:r>
            <w:r w:rsidRPr="00B562E0">
              <w:rPr>
                <w:highlight w:val="yellow"/>
              </w:rPr>
              <w:instrText xml:space="preserve"> REF DDNTA_NCTSP5 \h </w:instrText>
            </w:r>
            <w:r>
              <w:rPr>
                <w:highlight w:val="yellow"/>
              </w:rPr>
              <w:instrText xml:space="preserve"> \* MERGEFORMAT </w:instrText>
            </w:r>
            <w:r w:rsidRPr="00B562E0">
              <w:rPr>
                <w:highlight w:val="yellow"/>
              </w:rPr>
            </w:r>
            <w:r w:rsidRPr="00B562E0">
              <w:rPr>
                <w:highlight w:val="yellow"/>
              </w:rPr>
              <w:fldChar w:fldCharType="separate"/>
            </w:r>
            <w:r w:rsidRPr="00B562E0">
              <w:rPr>
                <w:highlight w:val="yellow"/>
              </w:rPr>
              <w:t>R41</w:t>
            </w:r>
            <w:r w:rsidRPr="00B562E0">
              <w:rPr>
                <w:highlight w:val="yellow"/>
              </w:rPr>
              <w:fldChar w:fldCharType="end"/>
            </w:r>
            <w:r w:rsidRPr="00B562E0">
              <w:rPr>
                <w:highlight w:val="yellow"/>
              </w:rPr>
              <w:t>].</w:t>
            </w:r>
          </w:p>
          <w:p w14:paraId="32CF75B5" w14:textId="77777777" w:rsidR="00B562E0" w:rsidRDefault="00B562E0" w:rsidP="005F2CE6">
            <w:pPr>
              <w:ind w:left="599" w:right="685"/>
            </w:pPr>
          </w:p>
          <w:p w14:paraId="4B92D8CE" w14:textId="51170BB5" w:rsidR="005F2CE6" w:rsidRPr="00460833" w:rsidRDefault="005F2CE6" w:rsidP="004E15FC">
            <w:pPr>
              <w:ind w:left="599" w:right="685"/>
              <w:jc w:val="both"/>
              <w:rPr>
                <w:highlight w:val="yellow"/>
              </w:rPr>
            </w:pPr>
            <w:r w:rsidRPr="00460833">
              <w:rPr>
                <w:highlight w:val="yellow"/>
              </w:rPr>
              <w:t xml:space="preserve">The National Administration located in the EU shall validate the EORI or TCUIN </w:t>
            </w:r>
            <w:r w:rsidRPr="00460833">
              <w:rPr>
                <w:i/>
                <w:highlight w:val="yellow"/>
              </w:rPr>
              <w:t>(Third Country Unique Identifier Number = TIN of the AEO located in a country with Mutual Recognition Agreement (MRA))</w:t>
            </w:r>
            <w:r w:rsidRPr="00460833">
              <w:rPr>
                <w:highlight w:val="yellow"/>
              </w:rPr>
              <w:t xml:space="preserve"> used as the Trader Identification Number of various actors (e.g. Carrier, Declarant) of the customs declaration.</w:t>
            </w:r>
          </w:p>
          <w:p w14:paraId="1964B467" w14:textId="7622D861" w:rsidR="005F2CE6" w:rsidRPr="005F2CE6" w:rsidRDefault="005F2CE6" w:rsidP="004E15FC">
            <w:pPr>
              <w:ind w:left="599" w:right="685"/>
              <w:jc w:val="both"/>
            </w:pPr>
            <w:r w:rsidRPr="00460833">
              <w:rPr>
                <w:highlight w:val="yellow"/>
              </w:rPr>
              <w:lastRenderedPageBreak/>
              <w:t>The validation of the EORI and TCUIN shall be performed against EOS (through the CRS application).</w:t>
            </w:r>
            <w:r w:rsidRPr="005F2CE6">
              <w:t xml:space="preserve">  </w:t>
            </w:r>
          </w:p>
          <w:p w14:paraId="4F38C80D" w14:textId="52CCC82C" w:rsidR="005F2CE6" w:rsidRDefault="005F2CE6" w:rsidP="005F2CE6">
            <w:pPr>
              <w:ind w:left="599" w:right="685"/>
            </w:pPr>
          </w:p>
          <w:p w14:paraId="521F4A7C" w14:textId="6FAC4D14" w:rsidR="00FE4096" w:rsidRDefault="00FE4096" w:rsidP="004E15FC">
            <w:pPr>
              <w:ind w:left="599" w:right="685"/>
              <w:jc w:val="both"/>
            </w:pPr>
            <w:r w:rsidRPr="00FE4096">
              <w:rPr>
                <w:highlight w:val="yellow"/>
              </w:rPr>
              <w:t>The CTC countries having no access to the EOS database via the CRS application, should use the web service available via DDS2</w:t>
            </w:r>
            <w:r w:rsidR="004E15FC">
              <w:rPr>
                <w:highlight w:val="yellow"/>
              </w:rPr>
              <w:t xml:space="preserve"> page on the europa.eu</w:t>
            </w:r>
            <w:r w:rsidRPr="00FE4096">
              <w:rPr>
                <w:highlight w:val="yellow"/>
              </w:rPr>
              <w:t xml:space="preserve"> </w:t>
            </w:r>
            <w:r w:rsidR="004E15FC">
              <w:rPr>
                <w:highlight w:val="yellow"/>
              </w:rPr>
              <w:t xml:space="preserve">website </w:t>
            </w:r>
            <w:r w:rsidRPr="00FE4096">
              <w:rPr>
                <w:highlight w:val="yellow"/>
              </w:rPr>
              <w:t xml:space="preserve">(see the </w:t>
            </w:r>
            <w:hyperlink r:id="rId15" w:history="1">
              <w:proofErr w:type="spellStart"/>
              <w:r w:rsidRPr="00FE4096">
                <w:rPr>
                  <w:rStyle w:val="Hyperlink"/>
                  <w:highlight w:val="yellow"/>
                </w:rPr>
                <w:t>wsdl</w:t>
              </w:r>
              <w:proofErr w:type="spellEnd"/>
              <w:r w:rsidRPr="00FE4096">
                <w:rPr>
                  <w:rStyle w:val="Hyperlink"/>
                  <w:highlight w:val="yellow"/>
                </w:rPr>
                <w:t xml:space="preserve"> available on europa.eu</w:t>
              </w:r>
            </w:hyperlink>
            <w:r w:rsidRPr="00FE4096">
              <w:rPr>
                <w:highlight w:val="yellow"/>
              </w:rPr>
              <w:t>) to verify if the EORI is valid.</w:t>
            </w:r>
          </w:p>
          <w:p w14:paraId="15282A50" w14:textId="26F64E1C" w:rsidR="00FE4096" w:rsidRPr="007776AF" w:rsidRDefault="00FE4096" w:rsidP="005F2CE6">
            <w:pPr>
              <w:ind w:left="599" w:right="685"/>
            </w:pPr>
            <w:r>
              <w:t xml:space="preserve"> </w:t>
            </w:r>
          </w:p>
          <w:p w14:paraId="76EFBCDF" w14:textId="52D762F2" w:rsidR="005F2CE6" w:rsidRPr="00460833" w:rsidRDefault="00460833" w:rsidP="00995BB7">
            <w:pPr>
              <w:rPr>
                <w:b/>
                <w:bCs/>
                <w:sz w:val="22"/>
                <w:szCs w:val="22"/>
              </w:rPr>
            </w:pPr>
            <w:r w:rsidRPr="00460833">
              <w:rPr>
                <w:b/>
                <w:bCs/>
                <w:kern w:val="32"/>
                <w:sz w:val="32"/>
                <w:szCs w:val="32"/>
                <w:lang w:val="x-none" w:eastAsia="x-none"/>
              </w:rPr>
              <w:t>VI.</w:t>
            </w:r>
            <w:r w:rsidRPr="00460833">
              <w:rPr>
                <w:b/>
                <w:bCs/>
                <w:kern w:val="32"/>
                <w:sz w:val="32"/>
                <w:szCs w:val="32"/>
                <w:lang w:val="x-none" w:eastAsia="x-none"/>
              </w:rPr>
              <w:tab/>
              <w:t>EDIFACT message formatting</w:t>
            </w:r>
          </w:p>
          <w:p w14:paraId="42C27331" w14:textId="402C0883" w:rsidR="005F2CE6" w:rsidRPr="00460833" w:rsidRDefault="00460833" w:rsidP="00460833">
            <w:pPr>
              <w:ind w:left="599" w:right="685"/>
            </w:pPr>
            <w:r w:rsidRPr="00460833">
              <w:t>(…)</w:t>
            </w:r>
          </w:p>
          <w:p w14:paraId="065980B9" w14:textId="5B01C201" w:rsidR="005F2CE6" w:rsidRDefault="005F2CE6" w:rsidP="00995BB7">
            <w:pPr>
              <w:rPr>
                <w:rFonts w:asciiTheme="minorHAnsi" w:hAnsiTheme="minorHAnsi" w:cs="Arial"/>
                <w:b/>
                <w:bCs/>
                <w:sz w:val="22"/>
                <w:szCs w:val="22"/>
              </w:rPr>
            </w:pPr>
          </w:p>
          <w:p w14:paraId="605F900E" w14:textId="0E4C8B1C" w:rsidR="00F413DB" w:rsidRDefault="00F413DB" w:rsidP="00F413DB">
            <w:pPr>
              <w:rPr>
                <w:rFonts w:asciiTheme="minorHAnsi" w:hAnsiTheme="minorHAnsi" w:cs="Arial"/>
                <w:b/>
                <w:bCs/>
                <w:sz w:val="22"/>
                <w:szCs w:val="22"/>
              </w:rPr>
            </w:pPr>
          </w:p>
          <w:p w14:paraId="29816613" w14:textId="18567217" w:rsidR="001F612A" w:rsidRDefault="001F612A" w:rsidP="00F413DB">
            <w:pPr>
              <w:rPr>
                <w:rFonts w:asciiTheme="minorHAnsi" w:hAnsiTheme="minorHAnsi" w:cs="Arial"/>
                <w:b/>
                <w:bCs/>
                <w:sz w:val="22"/>
                <w:szCs w:val="22"/>
              </w:rPr>
            </w:pPr>
          </w:p>
          <w:p w14:paraId="47638F88" w14:textId="49EA5476" w:rsidR="001F612A" w:rsidRDefault="001F612A" w:rsidP="00F413DB">
            <w:pPr>
              <w:rPr>
                <w:rFonts w:asciiTheme="minorHAnsi" w:hAnsiTheme="minorHAnsi" w:cs="Arial"/>
                <w:b/>
                <w:bCs/>
                <w:sz w:val="22"/>
                <w:szCs w:val="22"/>
              </w:rPr>
            </w:pPr>
          </w:p>
          <w:p w14:paraId="4D26495E" w14:textId="292A76AE" w:rsidR="00F413DB" w:rsidRDefault="00C037BB" w:rsidP="00F413DB">
            <w:pPr>
              <w:rPr>
                <w:rFonts w:asciiTheme="minorHAnsi" w:hAnsiTheme="minorHAnsi" w:cs="Arial"/>
                <w:sz w:val="22"/>
                <w:szCs w:val="22"/>
              </w:rPr>
            </w:pPr>
            <w:r>
              <w:rPr>
                <w:rFonts w:asciiTheme="minorHAnsi" w:hAnsiTheme="minorHAnsi" w:cs="Arial"/>
                <w:b/>
                <w:bCs/>
                <w:sz w:val="22"/>
                <w:szCs w:val="22"/>
              </w:rPr>
              <w:t>Impacted CI artefacts</w:t>
            </w:r>
            <w:r w:rsidR="00F413DB">
              <w:rPr>
                <w:rFonts w:asciiTheme="minorHAnsi" w:hAnsiTheme="minorHAnsi" w:cs="Arial"/>
                <w:sz w:val="22"/>
                <w:szCs w:val="22"/>
              </w:rPr>
              <w:t xml:space="preserve">: </w:t>
            </w:r>
          </w:p>
          <w:p w14:paraId="50D984A6" w14:textId="5193CC91" w:rsidR="00F413DB" w:rsidRPr="00C037BB" w:rsidRDefault="00F413DB" w:rsidP="00F413DB">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 xml:space="preserve">DDCOM 20.3.0-v1.00: </w:t>
            </w:r>
            <w:r w:rsidRPr="00C037BB">
              <w:rPr>
                <w:rFonts w:asciiTheme="minorHAnsi" w:hAnsiTheme="minorHAnsi" w:cstheme="minorHAnsi"/>
                <w:b/>
                <w:bCs/>
                <w:sz w:val="22"/>
                <w:szCs w:val="22"/>
                <w:u w:val="single"/>
              </w:rPr>
              <w:t>Yes</w:t>
            </w:r>
          </w:p>
          <w:p w14:paraId="2E1BA726" w14:textId="0B782F72" w:rsidR="00C037BB" w:rsidRPr="00995BB7" w:rsidRDefault="00C037BB" w:rsidP="00F413DB">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ieCA/CRP5.</w:t>
            </w:r>
            <w:r>
              <w:rPr>
                <w:rFonts w:asciiTheme="minorHAnsi" w:hAnsiTheme="minorHAnsi" w:cs="Arial"/>
                <w:sz w:val="22"/>
                <w:szCs w:val="22"/>
              </w:rPr>
              <w:t xml:space="preserve">5.0-v1.00: </w:t>
            </w:r>
            <w:r w:rsidRPr="00C037BB">
              <w:rPr>
                <w:rFonts w:asciiTheme="minorHAnsi" w:hAnsiTheme="minorHAnsi" w:cs="Arial"/>
                <w:b/>
                <w:sz w:val="22"/>
                <w:szCs w:val="22"/>
                <w:u w:val="single"/>
              </w:rPr>
              <w:t>Yes</w:t>
            </w:r>
            <w:r>
              <w:rPr>
                <w:rFonts w:asciiTheme="minorHAnsi" w:hAnsiTheme="minorHAnsi" w:cs="Arial"/>
                <w:sz w:val="22"/>
                <w:szCs w:val="22"/>
              </w:rPr>
              <w:t xml:space="preserve"> </w:t>
            </w:r>
          </w:p>
          <w:p w14:paraId="43C2A48E" w14:textId="77777777" w:rsidR="00F413DB" w:rsidRDefault="00F413DB" w:rsidP="00F413DB">
            <w:pPr>
              <w:rPr>
                <w:rFonts w:asciiTheme="minorHAnsi" w:hAnsiTheme="minorHAnsi" w:cs="Arial"/>
                <w:b/>
                <w:bCs/>
                <w:sz w:val="22"/>
                <w:szCs w:val="22"/>
                <w:u w:val="single"/>
                <w:lang w:val="en-US"/>
              </w:rPr>
            </w:pPr>
          </w:p>
          <w:p w14:paraId="1D2FA3AB" w14:textId="461B696B" w:rsidR="00F413DB" w:rsidRDefault="00F413DB" w:rsidP="00F413DB">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ASSESSMENT:</w:t>
            </w:r>
          </w:p>
          <w:p w14:paraId="24A7F9DA" w14:textId="16D0242F" w:rsidR="001F612A" w:rsidRDefault="001F612A" w:rsidP="00F413DB">
            <w:pPr>
              <w:rPr>
                <w:rFonts w:asciiTheme="minorHAnsi" w:hAnsiTheme="minorHAnsi" w:cs="Arial"/>
                <w:b/>
                <w:bCs/>
                <w:sz w:val="22"/>
                <w:szCs w:val="22"/>
                <w:u w:val="single"/>
                <w:lang w:val="en-US"/>
              </w:rPr>
            </w:pPr>
          </w:p>
          <w:p w14:paraId="4A08D3AC" w14:textId="63439B39" w:rsidR="001F612A" w:rsidRDefault="001F612A" w:rsidP="001F612A">
            <w:pPr>
              <w:ind w:left="720"/>
              <w:rPr>
                <w:rFonts w:asciiTheme="minorHAnsi" w:hAnsiTheme="minorHAnsi" w:cs="Arial"/>
                <w:b/>
                <w:bCs/>
                <w:sz w:val="22"/>
                <w:szCs w:val="22"/>
                <w:u w:val="single"/>
                <w:lang w:val="en-US"/>
              </w:rPr>
            </w:pPr>
            <w:r>
              <w:rPr>
                <w:rFonts w:asciiTheme="minorHAnsi" w:hAnsiTheme="minorHAnsi" w:cs="Arial"/>
                <w:b/>
                <w:bCs/>
                <w:sz w:val="22"/>
                <w:szCs w:val="22"/>
                <w:u w:val="single"/>
                <w:lang w:val="en-US"/>
              </w:rPr>
              <w:t xml:space="preserve">No impact on </w:t>
            </w:r>
            <w:r w:rsidR="00161D12">
              <w:rPr>
                <w:rFonts w:asciiTheme="minorHAnsi" w:hAnsiTheme="minorHAnsi" w:cs="Arial"/>
                <w:b/>
                <w:bCs/>
                <w:sz w:val="22"/>
                <w:szCs w:val="22"/>
                <w:u w:val="single"/>
                <w:lang w:val="en-US"/>
              </w:rPr>
              <w:t>External Domain</w:t>
            </w:r>
          </w:p>
          <w:p w14:paraId="6371F02D" w14:textId="314724C1" w:rsidR="001F612A" w:rsidRDefault="001F612A" w:rsidP="001F612A">
            <w:pPr>
              <w:ind w:left="720"/>
              <w:rPr>
                <w:rFonts w:asciiTheme="minorHAnsi" w:hAnsiTheme="minorHAnsi" w:cs="Arial"/>
                <w:b/>
                <w:bCs/>
                <w:sz w:val="22"/>
                <w:szCs w:val="22"/>
                <w:u w:val="single"/>
                <w:lang w:val="en-US"/>
              </w:rPr>
            </w:pPr>
          </w:p>
          <w:p w14:paraId="47A6A6EB" w14:textId="2831EFDD" w:rsidR="00F413DB" w:rsidRDefault="00F413DB" w:rsidP="001F612A">
            <w:pPr>
              <w:ind w:left="720"/>
              <w:rPr>
                <w:rFonts w:asciiTheme="minorHAnsi" w:hAnsiTheme="minorHAnsi" w:cs="Arial"/>
                <w:sz w:val="22"/>
                <w:szCs w:val="22"/>
                <w:lang w:val="en-US"/>
              </w:rPr>
            </w:pPr>
            <w:r w:rsidRPr="629E31FA">
              <w:rPr>
                <w:rFonts w:asciiTheme="minorHAnsi" w:hAnsiTheme="minorHAnsi" w:cs="Arial"/>
                <w:sz w:val="22"/>
                <w:szCs w:val="22"/>
                <w:lang w:val="en-US"/>
              </w:rPr>
              <w:t xml:space="preserve">This </w:t>
            </w:r>
            <w:r>
              <w:rPr>
                <w:rFonts w:asciiTheme="minorHAnsi" w:hAnsiTheme="minorHAnsi" w:cs="Arial"/>
                <w:sz w:val="22"/>
                <w:szCs w:val="22"/>
                <w:lang w:val="en-US"/>
              </w:rPr>
              <w:t>RFC-Proposal</w:t>
            </w:r>
            <w:r w:rsidRPr="629E31FA">
              <w:rPr>
                <w:rFonts w:asciiTheme="minorHAnsi" w:hAnsiTheme="minorHAnsi" w:cs="Arial"/>
                <w:sz w:val="22"/>
                <w:szCs w:val="22"/>
                <w:lang w:val="en-US"/>
              </w:rPr>
              <w:t xml:space="preserve"> </w:t>
            </w:r>
            <w:r w:rsidRPr="00F413DB">
              <w:rPr>
                <w:rFonts w:asciiTheme="minorHAnsi" w:hAnsiTheme="minorHAnsi" w:cs="Arial"/>
                <w:sz w:val="22"/>
                <w:szCs w:val="22"/>
                <w:lang w:val="en-US"/>
              </w:rPr>
              <w:t xml:space="preserve">enables the conversion </w:t>
            </w:r>
            <w:r>
              <w:rPr>
                <w:rFonts w:asciiTheme="minorHAnsi" w:hAnsiTheme="minorHAnsi" w:cs="Arial"/>
                <w:sz w:val="22"/>
                <w:szCs w:val="22"/>
                <w:lang w:val="en-US"/>
              </w:rPr>
              <w:t xml:space="preserve">(UPGRADE) </w:t>
            </w:r>
            <w:r w:rsidRPr="00F413DB">
              <w:rPr>
                <w:rFonts w:asciiTheme="minorHAnsi" w:hAnsiTheme="minorHAnsi" w:cs="Arial"/>
                <w:sz w:val="22"/>
                <w:szCs w:val="22"/>
                <w:lang w:val="en-US"/>
              </w:rPr>
              <w:t>without rejections due to TIN</w:t>
            </w:r>
            <w:r>
              <w:rPr>
                <w:rFonts w:asciiTheme="minorHAnsi" w:hAnsiTheme="minorHAnsi" w:cs="Arial"/>
                <w:sz w:val="22"/>
                <w:szCs w:val="22"/>
                <w:lang w:val="en-US"/>
              </w:rPr>
              <w:t>.</w:t>
            </w:r>
            <w:r>
              <w:rPr>
                <w:rFonts w:asciiTheme="minorHAnsi" w:hAnsiTheme="minorHAnsi" w:cs="Arial"/>
                <w:i/>
                <w:sz w:val="22"/>
                <w:szCs w:val="22"/>
                <w:lang w:val="en-US"/>
              </w:rPr>
              <w:t xml:space="preserve"> </w:t>
            </w:r>
            <w:r>
              <w:rPr>
                <w:rFonts w:asciiTheme="minorHAnsi" w:hAnsiTheme="minorHAnsi" w:cs="Arial"/>
                <w:sz w:val="22"/>
                <w:szCs w:val="22"/>
                <w:lang w:val="en-US"/>
              </w:rPr>
              <w:t>In the legacy DDNTA-v20.00 (NCTS-P4) and DDNXA-</w:t>
            </w:r>
            <w:proofErr w:type="gramStart"/>
            <w:r>
              <w:rPr>
                <w:rFonts w:asciiTheme="minorHAnsi" w:hAnsiTheme="minorHAnsi" w:cs="Arial"/>
                <w:sz w:val="22"/>
                <w:szCs w:val="22"/>
                <w:lang w:val="en-US"/>
              </w:rPr>
              <w:t>v11.00  (</w:t>
            </w:r>
            <w:proofErr w:type="gramEnd"/>
            <w:r>
              <w:rPr>
                <w:rFonts w:asciiTheme="minorHAnsi" w:hAnsiTheme="minorHAnsi" w:cs="Arial"/>
                <w:sz w:val="22"/>
                <w:szCs w:val="22"/>
                <w:lang w:val="en-US"/>
              </w:rPr>
              <w:t>ECS-P2) the XSD pattern is stricter than the format defined in Appendix Q2</w:t>
            </w:r>
            <w:r w:rsidR="00C037BB">
              <w:rPr>
                <w:rFonts w:asciiTheme="minorHAnsi" w:hAnsiTheme="minorHAnsi" w:cs="Arial"/>
                <w:sz w:val="22"/>
                <w:szCs w:val="22"/>
                <w:lang w:val="en-US"/>
              </w:rPr>
              <w:t>, stricter tha</w:t>
            </w:r>
            <w:r w:rsidR="001F612A">
              <w:rPr>
                <w:rFonts w:asciiTheme="minorHAnsi" w:hAnsiTheme="minorHAnsi" w:cs="Arial"/>
                <w:sz w:val="22"/>
                <w:szCs w:val="22"/>
                <w:lang w:val="en-US"/>
              </w:rPr>
              <w:t>n what is applied in operations</w:t>
            </w:r>
            <w:r>
              <w:rPr>
                <w:rFonts w:asciiTheme="minorHAnsi" w:hAnsiTheme="minorHAnsi" w:cs="Arial"/>
                <w:sz w:val="22"/>
                <w:szCs w:val="22"/>
                <w:lang w:val="en-US"/>
              </w:rPr>
              <w:t xml:space="preserve">. Consequently, it is required to relax also the XSD Pattern during the Transitional Period, </w:t>
            </w:r>
            <w:r w:rsidR="00C037BB">
              <w:rPr>
                <w:rFonts w:asciiTheme="minorHAnsi" w:hAnsiTheme="minorHAnsi" w:cs="Arial"/>
                <w:sz w:val="22"/>
                <w:szCs w:val="22"/>
                <w:lang w:val="en-US"/>
              </w:rPr>
              <w:t xml:space="preserve">to be used by the ieCA convertor </w:t>
            </w:r>
            <w:r>
              <w:rPr>
                <w:rFonts w:asciiTheme="minorHAnsi" w:hAnsiTheme="minorHAnsi" w:cs="Arial"/>
                <w:sz w:val="22"/>
                <w:szCs w:val="22"/>
                <w:lang w:val="en-US"/>
              </w:rPr>
              <w:t xml:space="preserve">and by any country not using the ieCA application. </w:t>
            </w:r>
          </w:p>
          <w:p w14:paraId="6AD72299" w14:textId="79E8B980" w:rsidR="00F413DB" w:rsidRDefault="00F413DB" w:rsidP="001F612A">
            <w:pPr>
              <w:ind w:left="720"/>
              <w:rPr>
                <w:rFonts w:asciiTheme="minorHAnsi" w:hAnsiTheme="minorHAnsi" w:cs="Arial"/>
                <w:sz w:val="22"/>
                <w:szCs w:val="22"/>
                <w:lang w:val="en-US"/>
              </w:rPr>
            </w:pPr>
          </w:p>
          <w:p w14:paraId="145E751B" w14:textId="05FB1D79" w:rsidR="008D6614" w:rsidRDefault="00F413DB" w:rsidP="001F612A">
            <w:pPr>
              <w:ind w:left="720"/>
              <w:rPr>
                <w:rFonts w:asciiTheme="minorHAnsi" w:hAnsiTheme="minorHAnsi" w:cs="Arial"/>
                <w:sz w:val="22"/>
                <w:szCs w:val="22"/>
                <w:lang w:val="en-US"/>
              </w:rPr>
            </w:pPr>
            <w:r>
              <w:rPr>
                <w:rFonts w:asciiTheme="minorHAnsi" w:hAnsiTheme="minorHAnsi" w:cs="Arial"/>
                <w:sz w:val="22"/>
                <w:szCs w:val="22"/>
                <w:lang w:val="en-US"/>
              </w:rPr>
              <w:t xml:space="preserve">This change has no impact on the </w:t>
            </w:r>
            <w:r w:rsidR="008D6614">
              <w:rPr>
                <w:rFonts w:asciiTheme="minorHAnsi" w:hAnsiTheme="minorHAnsi" w:cs="Arial"/>
                <w:sz w:val="22"/>
                <w:szCs w:val="22"/>
                <w:lang w:val="en-US"/>
              </w:rPr>
              <w:t>legacy application</w:t>
            </w:r>
            <w:r w:rsidR="00C037BB">
              <w:rPr>
                <w:rFonts w:asciiTheme="minorHAnsi" w:hAnsiTheme="minorHAnsi" w:cs="Arial"/>
                <w:sz w:val="22"/>
                <w:szCs w:val="22"/>
                <w:lang w:val="en-US"/>
              </w:rPr>
              <w:t xml:space="preserve"> (considering that no rejections are visible in CS/MIS)</w:t>
            </w:r>
            <w:r w:rsidR="008D6614">
              <w:rPr>
                <w:rFonts w:asciiTheme="minorHAnsi" w:hAnsiTheme="minorHAnsi" w:cs="Arial"/>
                <w:sz w:val="22"/>
                <w:szCs w:val="22"/>
                <w:lang w:val="en-US"/>
              </w:rPr>
              <w:t xml:space="preserve">, considering that no TIN-related rejections are observed in NCTS-P4 / ECS-P2 operations. </w:t>
            </w:r>
          </w:p>
          <w:p w14:paraId="22E57089" w14:textId="77777777" w:rsidR="008D6614" w:rsidRDefault="008D6614" w:rsidP="001F612A">
            <w:pPr>
              <w:ind w:left="720"/>
              <w:rPr>
                <w:rFonts w:asciiTheme="minorHAnsi" w:hAnsiTheme="minorHAnsi" w:cs="Arial"/>
                <w:sz w:val="22"/>
                <w:szCs w:val="22"/>
                <w:lang w:val="en-US"/>
              </w:rPr>
            </w:pPr>
          </w:p>
          <w:p w14:paraId="234605FF" w14:textId="763AD481" w:rsidR="008D6614" w:rsidRDefault="008D6614" w:rsidP="001F612A">
            <w:pPr>
              <w:ind w:left="720"/>
              <w:rPr>
                <w:rFonts w:asciiTheme="minorHAnsi" w:hAnsiTheme="minorHAnsi" w:cs="Arial"/>
                <w:sz w:val="22"/>
                <w:szCs w:val="22"/>
                <w:lang w:val="en-US"/>
              </w:rPr>
            </w:pPr>
            <w:r>
              <w:rPr>
                <w:rFonts w:asciiTheme="minorHAnsi" w:hAnsiTheme="minorHAnsi" w:cs="Arial"/>
                <w:sz w:val="22"/>
                <w:szCs w:val="22"/>
                <w:lang w:val="en-US"/>
              </w:rPr>
              <w:t xml:space="preserve">This change will be applied immediately by the ieCA to avoid the TIN-related rejections observed during the ieCA Real Time Exercise. </w:t>
            </w:r>
          </w:p>
          <w:p w14:paraId="4509AEAC" w14:textId="77777777" w:rsidR="00F413DB" w:rsidRDefault="00F413DB" w:rsidP="00F413DB">
            <w:pPr>
              <w:rPr>
                <w:rFonts w:asciiTheme="minorHAnsi" w:hAnsiTheme="minorHAnsi" w:cs="Arial"/>
                <w:sz w:val="22"/>
                <w:szCs w:val="22"/>
                <w:lang w:val="en-US"/>
              </w:rPr>
            </w:pPr>
          </w:p>
          <w:p w14:paraId="1F7EE53D" w14:textId="73B67D20" w:rsidR="00F413DB" w:rsidRDefault="00F413DB" w:rsidP="00F413DB">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004E650F">
              <w:rPr>
                <w:rFonts w:ascii="Calibri" w:eastAsia="Calibri" w:hAnsi="Calibri" w:cs="Calibri"/>
                <w:color w:val="000000" w:themeColor="text1"/>
                <w:sz w:val="22"/>
                <w:szCs w:val="22"/>
                <w:lang w:val="en-IE"/>
              </w:rPr>
              <w:t>A</w:t>
            </w:r>
            <w:r>
              <w:rPr>
                <w:rFonts w:ascii="Calibri" w:eastAsia="Calibri" w:hAnsi="Calibri" w:cs="Calibri"/>
                <w:color w:val="000000" w:themeColor="text1"/>
                <w:sz w:val="22"/>
                <w:szCs w:val="22"/>
                <w:lang w:val="en-IE"/>
              </w:rPr>
              <w:t>s soon as published (</w:t>
            </w:r>
            <w:r w:rsidR="00325916">
              <w:rPr>
                <w:rFonts w:ascii="Calibri" w:eastAsia="Calibri" w:hAnsi="Calibri" w:cs="Calibri"/>
                <w:b/>
                <w:color w:val="000000" w:themeColor="text1"/>
                <w:sz w:val="22"/>
                <w:szCs w:val="22"/>
                <w:lang w:val="en-IE"/>
              </w:rPr>
              <w:t xml:space="preserve">for ieCA </w:t>
            </w:r>
            <w:r w:rsidR="004E650F">
              <w:rPr>
                <w:rFonts w:ascii="Calibri" w:eastAsia="Calibri" w:hAnsi="Calibri" w:cs="Calibri"/>
                <w:b/>
                <w:color w:val="000000" w:themeColor="text1"/>
                <w:sz w:val="22"/>
                <w:szCs w:val="22"/>
                <w:lang w:val="en-IE"/>
              </w:rPr>
              <w:t>&amp;</w:t>
            </w:r>
            <w:r w:rsidR="00325916">
              <w:rPr>
                <w:rFonts w:ascii="Calibri" w:eastAsia="Calibri" w:hAnsi="Calibri" w:cs="Calibri"/>
                <w:b/>
                <w:color w:val="000000" w:themeColor="text1"/>
                <w:sz w:val="22"/>
                <w:szCs w:val="22"/>
                <w:lang w:val="en-IE"/>
              </w:rPr>
              <w:t xml:space="preserve"> other convertor</w:t>
            </w:r>
            <w:r>
              <w:rPr>
                <w:rFonts w:ascii="Calibri" w:eastAsia="Calibri" w:hAnsi="Calibri" w:cs="Calibri"/>
                <w:color w:val="000000" w:themeColor="text1"/>
                <w:sz w:val="22"/>
                <w:szCs w:val="22"/>
                <w:lang w:val="en-IE"/>
              </w:rPr>
              <w:t>)</w:t>
            </w:r>
          </w:p>
          <w:p w14:paraId="622D0616" w14:textId="26B1E52A" w:rsidR="00F413DB" w:rsidRDefault="00F413DB" w:rsidP="00F413DB">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w:t>
            </w:r>
            <w:r w:rsidR="00325916">
              <w:rPr>
                <w:rFonts w:ascii="Calibri" w:eastAsia="Calibri" w:hAnsi="Calibri" w:cs="Calibri"/>
                <w:color w:val="000000" w:themeColor="text1"/>
                <w:sz w:val="22"/>
                <w:szCs w:val="22"/>
                <w:lang w:val="en-IE"/>
              </w:rPr>
              <w:t>As soon as possible, at latest by Jul-2022</w:t>
            </w:r>
            <w:r>
              <w:rPr>
                <w:rFonts w:ascii="Calibri" w:eastAsia="Calibri" w:hAnsi="Calibri" w:cs="Calibri"/>
                <w:color w:val="000000" w:themeColor="text1"/>
                <w:sz w:val="22"/>
                <w:szCs w:val="22"/>
                <w:lang w:val="en-IE"/>
              </w:rPr>
              <w:t xml:space="preserve"> </w:t>
            </w:r>
          </w:p>
          <w:p w14:paraId="744F6B48" w14:textId="77777777" w:rsidR="00F413DB" w:rsidRDefault="00F413DB" w:rsidP="00F413DB">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25D39B93" w14:textId="77777777" w:rsidR="00F413DB" w:rsidRDefault="00F413DB" w:rsidP="00F413DB">
            <w:pPr>
              <w:rPr>
                <w:rFonts w:asciiTheme="minorHAnsi" w:hAnsiTheme="minorHAnsi" w:cs="Arial"/>
                <w:sz w:val="22"/>
                <w:szCs w:val="22"/>
                <w:lang w:val="en-US"/>
              </w:rPr>
            </w:pPr>
          </w:p>
          <w:p w14:paraId="420417F7" w14:textId="109C03F9" w:rsidR="00F413DB" w:rsidRPr="008B1BFD" w:rsidRDefault="00F413DB" w:rsidP="00F413DB">
            <w:pPr>
              <w:rPr>
                <w:rFonts w:asciiTheme="minorHAnsi" w:hAnsiTheme="minorHAnsi" w:cstheme="minorBidi"/>
                <w:bCs/>
                <w:sz w:val="22"/>
                <w:szCs w:val="22"/>
              </w:rPr>
            </w:pPr>
            <w:r w:rsidRPr="00672626">
              <w:rPr>
                <w:rFonts w:asciiTheme="minorHAnsi" w:hAnsiTheme="minorHAnsi" w:cstheme="minorBidi"/>
                <w:b/>
                <w:bCs/>
                <w:sz w:val="22"/>
                <w:szCs w:val="22"/>
                <w:u w:val="single"/>
              </w:rPr>
              <w:t>Impact on transition</w:t>
            </w:r>
            <w:r>
              <w:rPr>
                <w:rFonts w:asciiTheme="minorHAnsi" w:hAnsiTheme="minorHAnsi" w:cstheme="minorBidi"/>
                <w:b/>
                <w:bCs/>
                <w:sz w:val="22"/>
                <w:szCs w:val="22"/>
                <w:u w:val="single"/>
              </w:rPr>
              <w:t xml:space="preserve"> Legacy/To-Be</w:t>
            </w:r>
            <w:r w:rsidRPr="00672626">
              <w:rPr>
                <w:rFonts w:asciiTheme="minorHAnsi" w:hAnsiTheme="minorHAnsi" w:cstheme="minorBidi"/>
                <w:b/>
                <w:bCs/>
                <w:sz w:val="22"/>
                <w:szCs w:val="22"/>
                <w:u w:val="single"/>
              </w:rPr>
              <w:t>:</w:t>
            </w:r>
            <w:r w:rsidRPr="008B1BFD">
              <w:rPr>
                <w:rFonts w:asciiTheme="minorHAnsi" w:hAnsiTheme="minorHAnsi" w:cstheme="minorBidi"/>
                <w:bCs/>
                <w:sz w:val="22"/>
                <w:szCs w:val="22"/>
              </w:rPr>
              <w:t xml:space="preserve"> </w:t>
            </w:r>
            <w:r w:rsidR="00325916">
              <w:rPr>
                <w:rFonts w:asciiTheme="minorHAnsi" w:hAnsiTheme="minorHAnsi" w:cstheme="minorBidi"/>
                <w:bCs/>
                <w:sz w:val="22"/>
                <w:szCs w:val="22"/>
              </w:rPr>
              <w:t xml:space="preserve">Yes - Key </w:t>
            </w:r>
            <w:proofErr w:type="gramStart"/>
            <w:r w:rsidR="00325916">
              <w:rPr>
                <w:rFonts w:asciiTheme="minorHAnsi" w:hAnsiTheme="minorHAnsi" w:cstheme="minorBidi"/>
                <w:bCs/>
                <w:sz w:val="22"/>
                <w:szCs w:val="22"/>
              </w:rPr>
              <w:t>enabler !</w:t>
            </w:r>
            <w:proofErr w:type="gramEnd"/>
          </w:p>
          <w:p w14:paraId="47E1D288" w14:textId="77777777" w:rsidR="00325916" w:rsidRDefault="00F413DB" w:rsidP="00F413DB">
            <w:pPr>
              <w:spacing w:line="259" w:lineRule="auto"/>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w:t>
            </w:r>
          </w:p>
          <w:p w14:paraId="7E46788B" w14:textId="3166EF09" w:rsidR="00325916" w:rsidRPr="00325916" w:rsidRDefault="00325916" w:rsidP="00325916">
            <w:pPr>
              <w:pStyle w:val="ListParagraph"/>
              <w:numPr>
                <w:ilvl w:val="0"/>
                <w:numId w:val="41"/>
              </w:numPr>
              <w:spacing w:line="259" w:lineRule="auto"/>
              <w:rPr>
                <w:rFonts w:asciiTheme="minorHAnsi" w:hAnsiTheme="minorHAnsi" w:cstheme="minorBidi"/>
                <w:b/>
                <w:bCs/>
                <w:sz w:val="22"/>
                <w:szCs w:val="22"/>
                <w:u w:val="single"/>
              </w:rPr>
            </w:pPr>
            <w:r>
              <w:rPr>
                <w:rFonts w:asciiTheme="minorHAnsi" w:hAnsiTheme="minorHAnsi" w:cstheme="minorHAnsi"/>
                <w:sz w:val="22"/>
                <w:szCs w:val="22"/>
              </w:rPr>
              <w:t xml:space="preserve">The explanation for TCUIN &amp; validation using CRS might be </w:t>
            </w:r>
            <w:r w:rsidR="001F612A">
              <w:rPr>
                <w:rFonts w:asciiTheme="minorHAnsi" w:hAnsiTheme="minorHAnsi" w:cstheme="minorHAnsi"/>
                <w:sz w:val="22"/>
                <w:szCs w:val="22"/>
              </w:rPr>
              <w:t>un</w:t>
            </w:r>
            <w:r>
              <w:rPr>
                <w:rFonts w:asciiTheme="minorHAnsi" w:hAnsiTheme="minorHAnsi" w:cstheme="minorHAnsi"/>
                <w:sz w:val="22"/>
                <w:szCs w:val="22"/>
              </w:rPr>
              <w:t xml:space="preserve">available to the National Development teams, leaving some possible source for confusion. </w:t>
            </w:r>
          </w:p>
          <w:p w14:paraId="32183619" w14:textId="1162AEBA" w:rsidR="00F413DB" w:rsidRPr="00325916" w:rsidRDefault="00F413DB" w:rsidP="00325916">
            <w:pPr>
              <w:pStyle w:val="ListParagraph"/>
              <w:numPr>
                <w:ilvl w:val="0"/>
                <w:numId w:val="41"/>
              </w:numPr>
              <w:spacing w:line="259" w:lineRule="auto"/>
              <w:rPr>
                <w:rFonts w:asciiTheme="minorHAnsi" w:hAnsiTheme="minorHAnsi" w:cstheme="minorBidi"/>
                <w:b/>
                <w:bCs/>
                <w:sz w:val="22"/>
                <w:szCs w:val="22"/>
                <w:u w:val="single"/>
              </w:rPr>
            </w:pPr>
            <w:r w:rsidRPr="00325916">
              <w:rPr>
                <w:rFonts w:asciiTheme="minorHAnsi" w:hAnsiTheme="minorHAnsi" w:cstheme="minorHAnsi"/>
                <w:sz w:val="22"/>
                <w:szCs w:val="22"/>
              </w:rPr>
              <w:t xml:space="preserve">The changes in </w:t>
            </w:r>
            <w:r w:rsidR="00E80032">
              <w:rPr>
                <w:rFonts w:asciiTheme="minorHAnsi" w:hAnsiTheme="minorHAnsi" w:cstheme="minorHAnsi"/>
                <w:sz w:val="22"/>
                <w:szCs w:val="22"/>
              </w:rPr>
              <w:t xml:space="preserve">ieCA/CRP </w:t>
            </w:r>
            <w:r w:rsidR="00325916">
              <w:rPr>
                <w:rFonts w:asciiTheme="minorHAnsi" w:hAnsiTheme="minorHAnsi" w:cstheme="minorHAnsi"/>
                <w:sz w:val="22"/>
                <w:szCs w:val="22"/>
              </w:rPr>
              <w:t xml:space="preserve">cannot be applied (or </w:t>
            </w:r>
            <w:r w:rsidR="00E80032">
              <w:rPr>
                <w:rFonts w:asciiTheme="minorHAnsi" w:hAnsiTheme="minorHAnsi" w:cstheme="minorHAnsi"/>
                <w:sz w:val="22"/>
                <w:szCs w:val="22"/>
              </w:rPr>
              <w:t xml:space="preserve">the </w:t>
            </w:r>
            <w:r w:rsidR="00325916">
              <w:rPr>
                <w:rFonts w:asciiTheme="minorHAnsi" w:hAnsiTheme="minorHAnsi" w:cstheme="minorHAnsi"/>
                <w:sz w:val="22"/>
                <w:szCs w:val="22"/>
              </w:rPr>
              <w:t xml:space="preserve">changes </w:t>
            </w:r>
            <w:r w:rsidR="00E80032">
              <w:rPr>
                <w:rFonts w:asciiTheme="minorHAnsi" w:hAnsiTheme="minorHAnsi" w:cstheme="minorHAnsi"/>
                <w:sz w:val="22"/>
                <w:szCs w:val="22"/>
              </w:rPr>
              <w:t xml:space="preserve">is ieCA/CRP are applied </w:t>
            </w:r>
            <w:r w:rsidR="00325916">
              <w:rPr>
                <w:rFonts w:asciiTheme="minorHAnsi" w:hAnsiTheme="minorHAnsi" w:cstheme="minorHAnsi"/>
                <w:sz w:val="22"/>
                <w:szCs w:val="22"/>
              </w:rPr>
              <w:t xml:space="preserve">without alignment to </w:t>
            </w:r>
            <w:r w:rsidR="00E80032">
              <w:rPr>
                <w:rFonts w:asciiTheme="minorHAnsi" w:hAnsiTheme="minorHAnsi" w:cstheme="minorHAnsi"/>
                <w:sz w:val="22"/>
                <w:szCs w:val="22"/>
              </w:rPr>
              <w:t>the agreed specifications)</w:t>
            </w:r>
            <w:r w:rsidR="00325916">
              <w:rPr>
                <w:rFonts w:asciiTheme="minorHAnsi" w:hAnsiTheme="minorHAnsi" w:cstheme="minorHAnsi"/>
                <w:sz w:val="22"/>
                <w:szCs w:val="22"/>
              </w:rPr>
              <w:t xml:space="preserve"> and </w:t>
            </w:r>
            <w:r w:rsidR="00E80032">
              <w:rPr>
                <w:rFonts w:asciiTheme="minorHAnsi" w:hAnsiTheme="minorHAnsi" w:cstheme="minorHAnsi"/>
                <w:sz w:val="22"/>
                <w:szCs w:val="22"/>
              </w:rPr>
              <w:t xml:space="preserve">a significant number of legacy messages will be rejected in Production during the </w:t>
            </w:r>
            <w:r w:rsidR="00325916">
              <w:rPr>
                <w:rFonts w:asciiTheme="minorHAnsi" w:hAnsiTheme="minorHAnsi" w:cstheme="minorHAnsi"/>
                <w:sz w:val="22"/>
                <w:szCs w:val="22"/>
              </w:rPr>
              <w:t>upgrade</w:t>
            </w:r>
            <w:r w:rsidR="00E80032">
              <w:rPr>
                <w:rFonts w:asciiTheme="minorHAnsi" w:hAnsiTheme="minorHAnsi" w:cstheme="minorHAnsi"/>
                <w:sz w:val="22"/>
                <w:szCs w:val="22"/>
              </w:rPr>
              <w:t xml:space="preserve"> by ieCA.</w:t>
            </w:r>
          </w:p>
          <w:p w14:paraId="3F57B03B" w14:textId="122AD2F8" w:rsidR="006D2E57" w:rsidRPr="00E80032" w:rsidRDefault="006D2E57" w:rsidP="00E80032">
            <w:pPr>
              <w:ind w:left="3600" w:hanging="3600"/>
              <w:rPr>
                <w:rFonts w:asciiTheme="minorHAnsi" w:hAnsiTheme="minorHAnsi" w:cs="Arial"/>
                <w:bCs/>
                <w:sz w:val="22"/>
                <w:szCs w:val="22"/>
                <w:lang w:val="en-US"/>
              </w:rPr>
            </w:pPr>
            <w:r w:rsidRPr="629E31FA">
              <w:rPr>
                <w:rFonts w:asciiTheme="minorHAnsi" w:hAnsiTheme="minorHAnsi" w:cs="Arial"/>
                <w:b/>
                <w:bCs/>
                <w:sz w:val="22"/>
                <w:szCs w:val="22"/>
                <w:u w:val="single"/>
                <w:lang w:val="en-US"/>
              </w:rPr>
              <w:t>Impact in case of no Implementation</w:t>
            </w:r>
            <w:r w:rsidR="00E80032">
              <w:rPr>
                <w:rFonts w:asciiTheme="minorHAnsi" w:hAnsiTheme="minorHAnsi" w:cs="Arial"/>
                <w:b/>
                <w:bCs/>
                <w:sz w:val="22"/>
                <w:szCs w:val="22"/>
                <w:u w:val="single"/>
                <w:lang w:val="en-US"/>
              </w:rPr>
              <w:t>:</w:t>
            </w:r>
            <w:r w:rsidR="00E80032" w:rsidRPr="00E80032">
              <w:rPr>
                <w:rFonts w:asciiTheme="minorHAnsi" w:hAnsiTheme="minorHAnsi" w:cs="Arial"/>
                <w:bCs/>
                <w:sz w:val="22"/>
                <w:szCs w:val="22"/>
                <w:lang w:val="en-US"/>
              </w:rPr>
              <w:t xml:space="preserve"> many rejections </w:t>
            </w:r>
            <w:r w:rsidR="00E80032">
              <w:rPr>
                <w:rFonts w:asciiTheme="minorHAnsi" w:hAnsiTheme="minorHAnsi" w:cs="Arial"/>
                <w:bCs/>
                <w:sz w:val="22"/>
                <w:szCs w:val="22"/>
                <w:lang w:val="en-US"/>
              </w:rPr>
              <w:t xml:space="preserve">will be observed </w:t>
            </w:r>
            <w:r w:rsidR="00E80032" w:rsidRPr="00E80032">
              <w:rPr>
                <w:rFonts w:asciiTheme="minorHAnsi" w:hAnsiTheme="minorHAnsi" w:cs="Arial"/>
                <w:bCs/>
                <w:sz w:val="22"/>
                <w:szCs w:val="22"/>
                <w:lang w:val="en-US"/>
              </w:rPr>
              <w:t>when validating messages after the</w:t>
            </w:r>
            <w:r w:rsidR="00E80032">
              <w:rPr>
                <w:rFonts w:asciiTheme="minorHAnsi" w:hAnsiTheme="minorHAnsi" w:cs="Arial"/>
                <w:bCs/>
                <w:sz w:val="22"/>
                <w:szCs w:val="22"/>
                <w:lang w:val="en-US"/>
              </w:rPr>
              <w:t>ir</w:t>
            </w:r>
            <w:r w:rsidR="00E80032" w:rsidRPr="00E80032">
              <w:rPr>
                <w:rFonts w:asciiTheme="minorHAnsi" w:hAnsiTheme="minorHAnsi" w:cs="Arial"/>
                <w:bCs/>
                <w:sz w:val="22"/>
                <w:szCs w:val="22"/>
                <w:lang w:val="en-US"/>
              </w:rPr>
              <w:t xml:space="preserve"> upgrade</w:t>
            </w:r>
            <w:r w:rsidR="00E80032">
              <w:rPr>
                <w:rFonts w:asciiTheme="minorHAnsi" w:hAnsiTheme="minorHAnsi" w:cs="Arial"/>
                <w:bCs/>
                <w:sz w:val="22"/>
                <w:szCs w:val="22"/>
                <w:lang w:val="en-US"/>
              </w:rPr>
              <w:t>,</w:t>
            </w:r>
            <w:r w:rsidR="00E80032" w:rsidRPr="00E80032">
              <w:rPr>
                <w:rFonts w:asciiTheme="minorHAnsi" w:hAnsiTheme="minorHAnsi" w:cs="Arial"/>
                <w:bCs/>
                <w:sz w:val="22"/>
                <w:szCs w:val="22"/>
                <w:lang w:val="en-US"/>
              </w:rPr>
              <w:t xml:space="preserve"> </w:t>
            </w:r>
            <w:r w:rsidR="00E80032">
              <w:rPr>
                <w:rFonts w:asciiTheme="minorHAnsi" w:hAnsiTheme="minorHAnsi" w:cs="Arial"/>
                <w:bCs/>
                <w:sz w:val="22"/>
                <w:szCs w:val="22"/>
                <w:lang w:val="en-US"/>
              </w:rPr>
              <w:t xml:space="preserve">if </w:t>
            </w:r>
            <w:r w:rsidR="00E80032" w:rsidRPr="00E80032">
              <w:rPr>
                <w:rFonts w:asciiTheme="minorHAnsi" w:hAnsiTheme="minorHAnsi" w:cs="Arial"/>
                <w:bCs/>
                <w:sz w:val="22"/>
                <w:szCs w:val="22"/>
                <w:lang w:val="en-US"/>
              </w:rPr>
              <w:t xml:space="preserve">using </w:t>
            </w:r>
            <w:r w:rsidR="00E80032">
              <w:rPr>
                <w:rFonts w:asciiTheme="minorHAnsi" w:hAnsiTheme="minorHAnsi" w:cs="Arial"/>
                <w:bCs/>
                <w:sz w:val="22"/>
                <w:szCs w:val="22"/>
                <w:lang w:val="en-US"/>
              </w:rPr>
              <w:t xml:space="preserve">non-relaxed </w:t>
            </w:r>
            <w:r w:rsidR="00E80032" w:rsidRPr="00E80032">
              <w:rPr>
                <w:rFonts w:asciiTheme="minorHAnsi" w:hAnsiTheme="minorHAnsi" w:cs="Arial"/>
                <w:bCs/>
                <w:sz w:val="22"/>
                <w:szCs w:val="22"/>
                <w:lang w:val="en-US"/>
              </w:rPr>
              <w:t>XSD.</w:t>
            </w:r>
          </w:p>
          <w:p w14:paraId="4D5E4F00" w14:textId="5C77908D" w:rsidR="007A64EB" w:rsidRPr="00827516" w:rsidRDefault="006D2E57" w:rsidP="00C037BB">
            <w:pPr>
              <w:rPr>
                <w:rFonts w:asciiTheme="minorHAnsi" w:hAnsiTheme="minorHAnsi" w:cs="Arial"/>
                <w:sz w:val="22"/>
                <w:szCs w:val="22"/>
              </w:rPr>
            </w:pPr>
            <w:r w:rsidRPr="629E31FA">
              <w:rPr>
                <w:rFonts w:asciiTheme="minorHAnsi" w:hAnsiTheme="minorHAnsi" w:cs="Arial"/>
                <w:sz w:val="22"/>
                <w:szCs w:val="22"/>
                <w:lang w:val="en-US"/>
              </w:rPr>
              <w:t> </w:t>
            </w:r>
          </w:p>
        </w:tc>
      </w:tr>
    </w:tbl>
    <w:p w14:paraId="2696BF74" w14:textId="0FEAD279" w:rsidR="003D4A7A" w:rsidRDefault="003D4A7A" w:rsidP="00C001F9">
      <w:pPr>
        <w:rPr>
          <w:rFonts w:asciiTheme="minorHAnsi" w:hAnsiTheme="minorHAnsi" w:cs="Arial"/>
        </w:rPr>
      </w:pPr>
    </w:p>
    <w:p w14:paraId="3E992BB9" w14:textId="4627C5EE" w:rsidR="00AB69AD" w:rsidRDefault="00AB69AD" w:rsidP="00C001F9">
      <w:pPr>
        <w:rPr>
          <w:rFonts w:asciiTheme="minorHAnsi" w:hAnsiTheme="minorHAnsi" w:cs="Arial"/>
        </w:rPr>
      </w:pPr>
    </w:p>
    <w:p w14:paraId="7EE108DC" w14:textId="77777777" w:rsidR="00AB69AD" w:rsidRDefault="00AB69AD" w:rsidP="00C001F9">
      <w:pPr>
        <w:rPr>
          <w:rFonts w:asciiTheme="minorHAnsi" w:hAnsiTheme="minorHAnsi" w:cs="Arial"/>
        </w:rPr>
      </w:pPr>
    </w:p>
    <w:p w14:paraId="134FD0E9" w14:textId="232DF9FA"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C037BB" w:rsidRPr="006B1220" w14:paraId="14D11230" w14:textId="77777777" w:rsidTr="00C037BB">
        <w:trPr>
          <w:trHeight w:val="1339"/>
        </w:trPr>
        <w:tc>
          <w:tcPr>
            <w:tcW w:w="2802" w:type="dxa"/>
            <w:tcBorders>
              <w:top w:val="single" w:sz="4" w:space="0" w:color="auto"/>
              <w:left w:val="single" w:sz="4" w:space="0" w:color="auto"/>
              <w:bottom w:val="single" w:sz="4" w:space="0" w:color="auto"/>
              <w:right w:val="single" w:sz="4" w:space="0" w:color="auto"/>
            </w:tcBorders>
          </w:tcPr>
          <w:p w14:paraId="17BDBD63" w14:textId="77777777" w:rsidR="00C037BB" w:rsidRPr="005B4A11" w:rsidRDefault="00C037BB" w:rsidP="00C037BB">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Pr>
                <w:rFonts w:asciiTheme="minorHAnsi" w:hAnsiTheme="minorHAnsi" w:cs="Arial"/>
                <w:bCs/>
                <w:sz w:val="22"/>
                <w:szCs w:val="22"/>
              </w:rPr>
              <w:t>DDCOM 20.3.0-v1.00</w:t>
            </w:r>
          </w:p>
        </w:tc>
        <w:tc>
          <w:tcPr>
            <w:tcW w:w="6804" w:type="dxa"/>
            <w:tcBorders>
              <w:top w:val="single" w:sz="4" w:space="0" w:color="auto"/>
              <w:left w:val="single" w:sz="4" w:space="0" w:color="auto"/>
              <w:bottom w:val="single" w:sz="4" w:space="0" w:color="auto"/>
              <w:right w:val="single" w:sz="4" w:space="0" w:color="auto"/>
            </w:tcBorders>
          </w:tcPr>
          <w:p w14:paraId="65173F51" w14:textId="77777777" w:rsidR="00C037BB" w:rsidRPr="005B4A11" w:rsidRDefault="00C037BB" w:rsidP="00C037BB">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47E4F881" w14:textId="77777777" w:rsidR="00C037BB" w:rsidRPr="005B4A11" w:rsidRDefault="00C037BB" w:rsidP="00C037BB">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037BB" w:rsidRPr="005B4A11" w14:paraId="42D315D4" w14:textId="77777777" w:rsidTr="00C037BB">
              <w:tc>
                <w:tcPr>
                  <w:tcW w:w="6573" w:type="dxa"/>
                </w:tcPr>
                <w:p w14:paraId="361E4894" w14:textId="77777777" w:rsidR="00C037BB" w:rsidRPr="005B4A11" w:rsidRDefault="00C037BB" w:rsidP="00C037BB">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36F94B78" w14:textId="77777777" w:rsidR="00C037BB" w:rsidRPr="005B4A11" w:rsidRDefault="00C037BB" w:rsidP="00C037BB">
            <w:pPr>
              <w:spacing w:before="120"/>
              <w:rPr>
                <w:rFonts w:asciiTheme="minorHAnsi" w:hAnsiTheme="minorHAnsi" w:cs="Arial"/>
                <w:bCs/>
                <w:sz w:val="22"/>
                <w:szCs w:val="22"/>
              </w:rPr>
            </w:pPr>
          </w:p>
        </w:tc>
      </w:tr>
      <w:tr w:rsidR="007A64EB" w:rsidRPr="006B1220" w14:paraId="1C935131" w14:textId="77777777" w:rsidTr="00C037BB">
        <w:trPr>
          <w:trHeight w:val="1339"/>
        </w:trPr>
        <w:tc>
          <w:tcPr>
            <w:tcW w:w="2802" w:type="dxa"/>
            <w:tcBorders>
              <w:top w:val="single" w:sz="4" w:space="0" w:color="auto"/>
              <w:left w:val="single" w:sz="4" w:space="0" w:color="auto"/>
              <w:bottom w:val="single" w:sz="4" w:space="0" w:color="auto"/>
              <w:right w:val="single" w:sz="4" w:space="0" w:color="auto"/>
            </w:tcBorders>
          </w:tcPr>
          <w:p w14:paraId="34223374" w14:textId="10B6FEB0" w:rsidR="007A64EB" w:rsidRPr="005B4A11" w:rsidRDefault="007A64EB" w:rsidP="00C037BB">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C037BB">
              <w:rPr>
                <w:rFonts w:asciiTheme="minorHAnsi" w:hAnsiTheme="minorHAnsi" w:cs="Arial"/>
                <w:bCs/>
                <w:sz w:val="22"/>
                <w:szCs w:val="22"/>
              </w:rPr>
              <w:t>ieCA/CRP-5</w:t>
            </w:r>
            <w:r w:rsidR="00776525">
              <w:rPr>
                <w:rFonts w:asciiTheme="minorHAnsi" w:hAnsiTheme="minorHAnsi" w:cs="Arial"/>
                <w:bCs/>
                <w:sz w:val="22"/>
                <w:szCs w:val="22"/>
              </w:rPr>
              <w:t>.</w:t>
            </w:r>
            <w:r w:rsidR="00C037BB">
              <w:rPr>
                <w:rFonts w:asciiTheme="minorHAnsi" w:hAnsiTheme="minorHAnsi" w:cs="Arial"/>
                <w:bCs/>
                <w:sz w:val="22"/>
                <w:szCs w:val="22"/>
              </w:rPr>
              <w:t>5</w:t>
            </w:r>
            <w:r w:rsidR="00ED58C6">
              <w:rPr>
                <w:rFonts w:asciiTheme="minorHAnsi" w:hAnsiTheme="minorHAnsi" w:cs="Arial"/>
                <w:bCs/>
                <w:sz w:val="22"/>
                <w:szCs w:val="22"/>
              </w:rPr>
              <w:t>.</w:t>
            </w:r>
            <w:r w:rsidR="00776525">
              <w:rPr>
                <w:rFonts w:asciiTheme="minorHAnsi" w:hAnsiTheme="minorHAnsi" w:cs="Arial"/>
                <w:bCs/>
                <w:sz w:val="22"/>
                <w:szCs w:val="22"/>
              </w:rPr>
              <w:t>0</w:t>
            </w:r>
            <w:r w:rsidR="00ED58C6">
              <w:rPr>
                <w:rFonts w:asciiTheme="minorHAnsi" w:hAnsiTheme="minorHAnsi" w:cs="Arial"/>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1F1CC322" w14:textId="413C1E48" w:rsidR="007A64EB" w:rsidRPr="005B4A11" w:rsidRDefault="000C7C5E" w:rsidP="00FB266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Cosmetic   </w:t>
            </w:r>
            <w:r w:rsidR="00C037BB">
              <w:rPr>
                <w:rFonts w:asciiTheme="minorHAnsi" w:hAnsiTheme="minorHAnsi" w:cs="Arial"/>
                <w:bCs/>
                <w:sz w:val="22"/>
                <w:szCs w:val="22"/>
              </w:rPr>
              <w:fldChar w:fldCharType="begin">
                <w:ffData>
                  <w:name w:val=""/>
                  <w:enabled/>
                  <w:calcOnExit w:val="0"/>
                  <w:checkBox>
                    <w:sizeAuto/>
                    <w:default w:val="0"/>
                  </w:checkBox>
                </w:ffData>
              </w:fldChar>
            </w:r>
            <w:r w:rsidR="00C037BB">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00C037BB">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Low    </w:t>
            </w:r>
            <w:r w:rsidR="00C037BB">
              <w:rPr>
                <w:rFonts w:asciiTheme="minorHAnsi" w:hAnsiTheme="minorHAnsi" w:cs="Arial"/>
                <w:bCs/>
                <w:sz w:val="22"/>
                <w:szCs w:val="22"/>
              </w:rPr>
              <w:fldChar w:fldCharType="begin">
                <w:ffData>
                  <w:name w:val=""/>
                  <w:enabled/>
                  <w:calcOnExit w:val="0"/>
                  <w:checkBox>
                    <w:sizeAuto/>
                    <w:default w:val="1"/>
                  </w:checkBox>
                </w:ffData>
              </w:fldChar>
            </w:r>
            <w:r w:rsidR="00C037BB">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00C037BB">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Medium    </w:t>
            </w:r>
            <w:r w:rsidR="00776525">
              <w:rPr>
                <w:rFonts w:asciiTheme="minorHAnsi" w:hAnsiTheme="minorHAnsi" w:cs="Arial"/>
                <w:bCs/>
                <w:sz w:val="22"/>
                <w:szCs w:val="22"/>
              </w:rPr>
              <w:fldChar w:fldCharType="begin">
                <w:ffData>
                  <w:name w:val=""/>
                  <w:enabled/>
                  <w:calcOnExit w:val="0"/>
                  <w:checkBox>
                    <w:sizeAuto/>
                    <w:default w:val="0"/>
                  </w:checkBox>
                </w:ffData>
              </w:fldChar>
            </w:r>
            <w:r w:rsidR="00776525">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High    </w:t>
            </w:r>
            <w:r w:rsidR="007A64EB" w:rsidRPr="005B4A11">
              <w:rPr>
                <w:rFonts w:asciiTheme="minorHAnsi" w:hAnsiTheme="minorHAnsi" w:cs="Arial"/>
                <w:bCs/>
                <w:sz w:val="22"/>
                <w:szCs w:val="22"/>
              </w:rPr>
              <w:fldChar w:fldCharType="begin">
                <w:ffData>
                  <w:name w:val="ImpSMART"/>
                  <w:enabled/>
                  <w:calcOnExit w:val="0"/>
                  <w:checkBox>
                    <w:sizeAuto/>
                    <w:default w:val="0"/>
                  </w:checkBox>
                </w:ffData>
              </w:fldChar>
            </w:r>
            <w:r w:rsidR="007A64EB" w:rsidRPr="005B4A11">
              <w:rPr>
                <w:rFonts w:asciiTheme="minorHAnsi" w:hAnsiTheme="minorHAnsi" w:cs="Arial"/>
                <w:bCs/>
                <w:sz w:val="22"/>
                <w:szCs w:val="22"/>
              </w:rPr>
              <w:instrText xml:space="preserve"> FORMCHECKBOX </w:instrText>
            </w:r>
            <w:r w:rsidR="00E501FF">
              <w:rPr>
                <w:rFonts w:asciiTheme="minorHAnsi" w:hAnsiTheme="minorHAnsi" w:cs="Arial"/>
                <w:bCs/>
                <w:sz w:val="22"/>
                <w:szCs w:val="22"/>
              </w:rPr>
            </w:r>
            <w:r w:rsidR="00E501FF">
              <w:rPr>
                <w:rFonts w:asciiTheme="minorHAnsi" w:hAnsiTheme="minorHAnsi" w:cs="Arial"/>
                <w:bCs/>
                <w:sz w:val="22"/>
                <w:szCs w:val="22"/>
              </w:rPr>
              <w:fldChar w:fldCharType="separate"/>
            </w:r>
            <w:r w:rsidR="007A64EB" w:rsidRPr="005B4A11">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Very High</w:t>
            </w:r>
          </w:p>
          <w:p w14:paraId="2D76A899" w14:textId="77777777"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A64EB" w:rsidRPr="005B4A11" w14:paraId="698AC2E8" w14:textId="77777777" w:rsidTr="00FB2664">
              <w:tc>
                <w:tcPr>
                  <w:tcW w:w="6573" w:type="dxa"/>
                </w:tcPr>
                <w:p w14:paraId="3C2EC6BB" w14:textId="5ECE3468" w:rsidR="007A64EB" w:rsidRPr="005B4A11" w:rsidRDefault="00C037BB" w:rsidP="00C037BB">
                  <w:pPr>
                    <w:spacing w:before="120"/>
                    <w:rPr>
                      <w:rFonts w:asciiTheme="minorHAnsi" w:hAnsiTheme="minorHAnsi" w:cs="Arial"/>
                      <w:bCs/>
                      <w:sz w:val="22"/>
                      <w:szCs w:val="22"/>
                    </w:rPr>
                  </w:pPr>
                  <w:r>
                    <w:rPr>
                      <w:rFonts w:asciiTheme="minorHAnsi" w:hAnsiTheme="minorHAnsi" w:cs="Arial"/>
                      <w:bCs/>
                      <w:sz w:val="22"/>
                      <w:szCs w:val="22"/>
                    </w:rPr>
                    <w:t>Update of the XSD pattern used for the validation of the Trader Identification Numbers in all messages.</w:t>
                  </w:r>
                </w:p>
              </w:tc>
            </w:tr>
          </w:tbl>
          <w:p w14:paraId="0B64295B" w14:textId="77777777" w:rsidR="007A64EB" w:rsidRPr="005B4A11" w:rsidRDefault="007A64EB" w:rsidP="00FB2664">
            <w:pPr>
              <w:spacing w:before="120"/>
              <w:rPr>
                <w:rFonts w:asciiTheme="minorHAnsi" w:hAnsiTheme="minorHAnsi" w:cs="Arial"/>
                <w:bCs/>
                <w:sz w:val="22"/>
                <w:szCs w:val="22"/>
              </w:rPr>
            </w:pPr>
          </w:p>
        </w:tc>
      </w:tr>
    </w:tbl>
    <w:p w14:paraId="14CA376D" w14:textId="77777777" w:rsidR="00C037BB" w:rsidRDefault="00C037BB" w:rsidP="00C037BB">
      <w:pPr>
        <w:rPr>
          <w:rFonts w:asciiTheme="minorHAnsi" w:hAnsiTheme="minorHAnsi" w:cs="Arial"/>
          <w:b/>
          <w:sz w:val="28"/>
          <w:szCs w:val="28"/>
        </w:rPr>
      </w:pPr>
    </w:p>
    <w:p w14:paraId="440C3395" w14:textId="52795BF9" w:rsidR="00C037BB" w:rsidRPr="00A32D3E" w:rsidRDefault="00C037BB" w:rsidP="00C037BB">
      <w:pPr>
        <w:rPr>
          <w:rFonts w:asciiTheme="minorHAnsi" w:hAnsiTheme="minorHAnsi" w:cs="Arial"/>
          <w:b/>
          <w:sz w:val="28"/>
          <w:szCs w:val="28"/>
        </w:rPr>
      </w:pPr>
      <w:r w:rsidRPr="00F30A94">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C037BB" w:rsidRPr="006B1220" w14:paraId="79937E1A" w14:textId="77777777" w:rsidTr="00C037BB">
        <w:trPr>
          <w:trHeight w:val="2016"/>
        </w:trPr>
        <w:tc>
          <w:tcPr>
            <w:tcW w:w="9634" w:type="dxa"/>
          </w:tcPr>
          <w:p w14:paraId="2323C2FB" w14:textId="1607F092" w:rsidR="00C037BB" w:rsidRDefault="00C037BB" w:rsidP="00C037BB">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r>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E4096">
              <w:rPr>
                <w:rFonts w:asciiTheme="minorHAnsi" w:hAnsiTheme="minorHAnsi" w:cs="Arial"/>
                <w:b/>
                <w:sz w:val="22"/>
                <w:szCs w:val="22"/>
              </w:rPr>
              <w:fldChar w:fldCharType="begin">
                <w:ffData>
                  <w:name w:val=""/>
                  <w:enabled/>
                  <w:calcOnExit w:val="0"/>
                  <w:checkBox>
                    <w:sizeAuto/>
                    <w:default w:val="1"/>
                  </w:checkBox>
                </w:ffData>
              </w:fldChar>
            </w:r>
            <w:r w:rsidR="00FE4096">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00FE4096">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501FF">
              <w:rPr>
                <w:rFonts w:asciiTheme="minorHAnsi" w:hAnsiTheme="minorHAnsi" w:cs="Arial"/>
                <w:b/>
                <w:sz w:val="22"/>
                <w:szCs w:val="22"/>
              </w:rPr>
            </w:r>
            <w:r w:rsidR="00E501F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2DFBE795" w14:textId="77777777" w:rsidR="00C037BB" w:rsidRDefault="00C037BB" w:rsidP="00C037BB">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1"/>
            </w:tblGrid>
            <w:tr w:rsidR="00C037BB" w14:paraId="1C681A5D" w14:textId="77777777" w:rsidTr="00C037BB">
              <w:trPr>
                <w:trHeight w:val="1105"/>
              </w:trPr>
              <w:tc>
                <w:tcPr>
                  <w:tcW w:w="9381" w:type="dxa"/>
                </w:tcPr>
                <w:p w14:paraId="4D6E9827" w14:textId="77777777" w:rsidR="00C037BB" w:rsidRDefault="00C037BB" w:rsidP="00C037BB">
                  <w:pPr>
                    <w:spacing w:before="120"/>
                    <w:rPr>
                      <w:rFonts w:asciiTheme="minorHAnsi" w:hAnsiTheme="minorHAnsi" w:cs="Arial"/>
                      <w:b/>
                      <w:sz w:val="22"/>
                      <w:szCs w:val="22"/>
                    </w:rPr>
                  </w:pPr>
                  <w:r>
                    <w:rPr>
                      <w:rFonts w:asciiTheme="minorHAnsi" w:hAnsiTheme="minorHAnsi" w:cs="Arial"/>
                      <w:b/>
                      <w:sz w:val="22"/>
                      <w:szCs w:val="22"/>
                    </w:rPr>
                    <w:t xml:space="preserve">If using the ieCA convertor: </w:t>
                  </w:r>
                  <w:r w:rsidRPr="00C037BB">
                    <w:rPr>
                      <w:rFonts w:asciiTheme="minorHAnsi" w:hAnsiTheme="minorHAnsi" w:cs="Arial"/>
                      <w:sz w:val="22"/>
                      <w:szCs w:val="22"/>
                      <w:u w:val="single"/>
                    </w:rPr>
                    <w:t>no impact</w:t>
                  </w:r>
                  <w:r>
                    <w:rPr>
                      <w:rFonts w:asciiTheme="minorHAnsi" w:hAnsiTheme="minorHAnsi" w:cs="Arial"/>
                      <w:b/>
                      <w:sz w:val="22"/>
                      <w:szCs w:val="22"/>
                    </w:rPr>
                    <w:t xml:space="preserve"> </w:t>
                  </w:r>
                  <w:r>
                    <w:rPr>
                      <w:rFonts w:asciiTheme="minorHAnsi" w:hAnsiTheme="minorHAnsi" w:cs="Arial"/>
                      <w:sz w:val="22"/>
                      <w:szCs w:val="22"/>
                    </w:rPr>
                    <w:t>(maybe an update of the translated DDCOM, if any)</w:t>
                  </w:r>
                  <w:r>
                    <w:rPr>
                      <w:rFonts w:asciiTheme="minorHAnsi" w:hAnsiTheme="minorHAnsi" w:cs="Arial"/>
                      <w:b/>
                      <w:sz w:val="22"/>
                      <w:szCs w:val="22"/>
                    </w:rPr>
                    <w:t>.</w:t>
                  </w:r>
                </w:p>
                <w:p w14:paraId="33F01526" w14:textId="4B52B0E9" w:rsidR="00C037BB" w:rsidRDefault="00C037BB" w:rsidP="00C037BB">
                  <w:pPr>
                    <w:spacing w:before="120"/>
                    <w:rPr>
                      <w:rFonts w:asciiTheme="minorHAnsi" w:hAnsiTheme="minorHAnsi" w:cs="Arial"/>
                      <w:b/>
                      <w:sz w:val="22"/>
                      <w:szCs w:val="22"/>
                    </w:rPr>
                  </w:pPr>
                  <w:r>
                    <w:rPr>
                      <w:rFonts w:asciiTheme="minorHAnsi" w:hAnsiTheme="minorHAnsi" w:cs="Arial"/>
                      <w:b/>
                      <w:sz w:val="22"/>
                      <w:szCs w:val="22"/>
                    </w:rPr>
                    <w:t xml:space="preserve">If not using the ieCA: </w:t>
                  </w:r>
                  <w:r w:rsidRPr="00C037BB">
                    <w:rPr>
                      <w:rFonts w:asciiTheme="minorHAnsi" w:hAnsiTheme="minorHAnsi" w:cs="Arial"/>
                      <w:sz w:val="22"/>
                      <w:szCs w:val="22"/>
                      <w:u w:val="single"/>
                    </w:rPr>
                    <w:t>impact to be assessed</w:t>
                  </w:r>
                  <w:r>
                    <w:rPr>
                      <w:rFonts w:asciiTheme="minorHAnsi" w:hAnsiTheme="minorHAnsi" w:cs="Arial"/>
                      <w:sz w:val="22"/>
                      <w:szCs w:val="22"/>
                      <w:u w:val="single"/>
                    </w:rPr>
                    <w:t xml:space="preserve"> by each NA</w:t>
                  </w:r>
                  <w:r w:rsidRPr="00C037BB">
                    <w:rPr>
                      <w:rFonts w:asciiTheme="minorHAnsi" w:hAnsiTheme="minorHAnsi" w:cs="Arial"/>
                      <w:sz w:val="22"/>
                      <w:szCs w:val="22"/>
                    </w:rPr>
                    <w:t>. The XSD patter</w:t>
                  </w:r>
                  <w:r w:rsidR="004E650F">
                    <w:rPr>
                      <w:rFonts w:asciiTheme="minorHAnsi" w:hAnsiTheme="minorHAnsi" w:cs="Arial"/>
                      <w:sz w:val="22"/>
                      <w:szCs w:val="22"/>
                    </w:rPr>
                    <w:t>n</w:t>
                  </w:r>
                  <w:r w:rsidRPr="00C037BB">
                    <w:rPr>
                      <w:rFonts w:asciiTheme="minorHAnsi" w:hAnsiTheme="minorHAnsi" w:cs="Arial"/>
                      <w:sz w:val="22"/>
                      <w:szCs w:val="22"/>
                    </w:rPr>
                    <w:t xml:space="preserve"> used for TIN needs to be verified/updated, to avoid any rejection during the upgrade.</w:t>
                  </w:r>
                </w:p>
              </w:tc>
            </w:tr>
          </w:tbl>
          <w:p w14:paraId="60C8272B" w14:textId="77777777" w:rsidR="00C037BB" w:rsidRPr="00B62BD3" w:rsidRDefault="00C037BB" w:rsidP="00C037BB">
            <w:pPr>
              <w:spacing w:before="120"/>
              <w:rPr>
                <w:rFonts w:asciiTheme="minorHAnsi" w:hAnsiTheme="minorHAnsi" w:cs="Arial"/>
                <w:b/>
                <w:sz w:val="22"/>
                <w:szCs w:val="22"/>
              </w:rPr>
            </w:pPr>
          </w:p>
        </w:tc>
      </w:tr>
    </w:tbl>
    <w:p w14:paraId="2A599159" w14:textId="77777777" w:rsidR="00C037BB" w:rsidRDefault="00C037BB" w:rsidP="00C037BB">
      <w:pPr>
        <w:rPr>
          <w:rFonts w:asciiTheme="minorHAnsi" w:hAnsiTheme="minorHAnsi" w:cs="Arial"/>
          <w:b/>
          <w:bCs/>
          <w:sz w:val="28"/>
          <w:szCs w:val="28"/>
        </w:rPr>
      </w:pPr>
    </w:p>
    <w:p w14:paraId="4C09E586" w14:textId="3B233BC0" w:rsidR="00A37C91" w:rsidRPr="00544AB2" w:rsidRDefault="00A37C91" w:rsidP="00544AB2">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48"/>
        <w:gridCol w:w="1452"/>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150C5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348"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52"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150C5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348"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745E79D1" w14:textId="2EA5257E" w:rsidR="00F27864" w:rsidRPr="006B1220" w:rsidRDefault="00867547" w:rsidP="00E92DD1">
            <w:pPr>
              <w:spacing w:before="60"/>
              <w:rPr>
                <w:rFonts w:asciiTheme="minorHAnsi" w:hAnsiTheme="minorHAnsi" w:cs="Arial"/>
                <w:sz w:val="22"/>
                <w:szCs w:val="22"/>
              </w:rPr>
            </w:pPr>
            <w:r>
              <w:rPr>
                <w:rFonts w:asciiTheme="minorHAnsi" w:hAnsiTheme="minorHAnsi" w:cs="Arial"/>
                <w:sz w:val="22"/>
                <w:szCs w:val="22"/>
              </w:rPr>
              <w:t>30</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756" w:type="dxa"/>
          </w:tcPr>
          <w:p w14:paraId="6774337F" w14:textId="77777777" w:rsidR="00F27864" w:rsidRPr="006B1220" w:rsidRDefault="00F27864" w:rsidP="00906339">
            <w:pPr>
              <w:spacing w:before="60"/>
              <w:rPr>
                <w:rFonts w:asciiTheme="minorHAnsi" w:hAnsiTheme="minorHAnsi" w:cs="Arial"/>
                <w:i/>
                <w:sz w:val="22"/>
                <w:szCs w:val="22"/>
              </w:rPr>
            </w:pPr>
          </w:p>
        </w:tc>
      </w:tr>
      <w:tr w:rsidR="00C037BB" w:rsidRPr="00074158" w14:paraId="7E6B57D3" w14:textId="77777777" w:rsidTr="00150C54">
        <w:trPr>
          <w:trHeight w:val="284"/>
        </w:trPr>
        <w:tc>
          <w:tcPr>
            <w:tcW w:w="1049" w:type="dxa"/>
          </w:tcPr>
          <w:p w14:paraId="4128BE60" w14:textId="3DBE01A5" w:rsidR="00C037BB" w:rsidRPr="006B1220" w:rsidRDefault="00C037BB" w:rsidP="00C037BB">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348" w:type="dxa"/>
          </w:tcPr>
          <w:p w14:paraId="531C3959" w14:textId="796139CB" w:rsidR="00C037BB" w:rsidRPr="006B1220" w:rsidRDefault="00B503C4" w:rsidP="00C037BB">
            <w:pPr>
              <w:spacing w:before="60"/>
              <w:rPr>
                <w:rFonts w:asciiTheme="minorHAnsi" w:hAnsiTheme="minorHAnsi" w:cs="Arial"/>
                <w:sz w:val="22"/>
                <w:szCs w:val="22"/>
              </w:rPr>
            </w:pPr>
            <w:r>
              <w:rPr>
                <w:rFonts w:asciiTheme="minorHAnsi" w:hAnsiTheme="minorHAnsi" w:cs="Arial"/>
                <w:sz w:val="22"/>
                <w:szCs w:val="22"/>
              </w:rPr>
              <w:t>Update by DG TAXUD</w:t>
            </w:r>
          </w:p>
        </w:tc>
        <w:tc>
          <w:tcPr>
            <w:tcW w:w="1452" w:type="dxa"/>
          </w:tcPr>
          <w:p w14:paraId="7CD0E851" w14:textId="0C6690A2" w:rsidR="00C037BB" w:rsidRDefault="00C037BB" w:rsidP="00C037BB">
            <w:pPr>
              <w:spacing w:before="60"/>
              <w:rPr>
                <w:rFonts w:asciiTheme="minorHAnsi" w:hAnsiTheme="minorHAnsi" w:cs="Arial"/>
                <w:sz w:val="22"/>
                <w:szCs w:val="22"/>
              </w:rPr>
            </w:pPr>
            <w:r>
              <w:rPr>
                <w:rFonts w:asciiTheme="minorHAnsi" w:hAnsiTheme="minorHAnsi" w:cs="Arial"/>
                <w:noProof/>
                <w:sz w:val="22"/>
                <w:szCs w:val="22"/>
              </w:rPr>
              <w:t>06/12/2021</w:t>
            </w:r>
          </w:p>
        </w:tc>
        <w:tc>
          <w:tcPr>
            <w:tcW w:w="4756" w:type="dxa"/>
          </w:tcPr>
          <w:p w14:paraId="756D5539" w14:textId="77777777" w:rsidR="00C037BB" w:rsidRPr="006B1220" w:rsidRDefault="00C037BB" w:rsidP="00C037BB">
            <w:pPr>
              <w:spacing w:before="60"/>
              <w:rPr>
                <w:rFonts w:asciiTheme="minorHAnsi" w:hAnsiTheme="minorHAnsi" w:cs="Arial"/>
                <w:i/>
                <w:sz w:val="22"/>
                <w:szCs w:val="22"/>
              </w:rPr>
            </w:pPr>
          </w:p>
        </w:tc>
      </w:tr>
      <w:tr w:rsidR="00B503C4" w:rsidRPr="00074158" w14:paraId="463F52B2" w14:textId="77777777" w:rsidTr="00150C54">
        <w:trPr>
          <w:trHeight w:val="284"/>
        </w:trPr>
        <w:tc>
          <w:tcPr>
            <w:tcW w:w="1049" w:type="dxa"/>
          </w:tcPr>
          <w:p w14:paraId="14DF4BD5" w14:textId="03F15086" w:rsidR="00B503C4" w:rsidRDefault="00B503C4" w:rsidP="00C037BB">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348" w:type="dxa"/>
          </w:tcPr>
          <w:p w14:paraId="556CE2CD" w14:textId="1E765F23" w:rsidR="00B503C4" w:rsidRDefault="00B503C4" w:rsidP="00C037BB">
            <w:pPr>
              <w:spacing w:before="60"/>
              <w:rPr>
                <w:rFonts w:asciiTheme="minorHAnsi" w:hAnsiTheme="minorHAnsi" w:cs="Arial"/>
                <w:sz w:val="22"/>
                <w:szCs w:val="22"/>
              </w:rPr>
            </w:pPr>
            <w:r>
              <w:rPr>
                <w:rFonts w:asciiTheme="minorHAnsi" w:hAnsiTheme="minorHAnsi" w:cs="Arial"/>
                <w:sz w:val="22"/>
                <w:szCs w:val="22"/>
              </w:rPr>
              <w:t>SfR to NPMs</w:t>
            </w:r>
          </w:p>
        </w:tc>
        <w:tc>
          <w:tcPr>
            <w:tcW w:w="1452" w:type="dxa"/>
          </w:tcPr>
          <w:p w14:paraId="4D45BAB3" w14:textId="06925FEA" w:rsidR="00B503C4" w:rsidRDefault="00B503C4" w:rsidP="00C037BB">
            <w:pPr>
              <w:spacing w:before="60"/>
              <w:rPr>
                <w:rFonts w:asciiTheme="minorHAnsi" w:hAnsiTheme="minorHAnsi" w:cs="Arial"/>
                <w:noProof/>
                <w:sz w:val="22"/>
                <w:szCs w:val="22"/>
              </w:rPr>
            </w:pPr>
            <w:r>
              <w:rPr>
                <w:rFonts w:asciiTheme="minorHAnsi" w:hAnsiTheme="minorHAnsi" w:cs="Arial"/>
                <w:noProof/>
                <w:sz w:val="22"/>
                <w:szCs w:val="22"/>
              </w:rPr>
              <w:t>13/12/2021</w:t>
            </w:r>
          </w:p>
        </w:tc>
        <w:tc>
          <w:tcPr>
            <w:tcW w:w="4756" w:type="dxa"/>
          </w:tcPr>
          <w:p w14:paraId="071831E8" w14:textId="77777777" w:rsidR="00B503C4" w:rsidRPr="006B1220" w:rsidRDefault="00B503C4" w:rsidP="00C037BB">
            <w:pPr>
              <w:spacing w:before="60"/>
              <w:rPr>
                <w:rFonts w:asciiTheme="minorHAnsi" w:hAnsiTheme="minorHAnsi" w:cs="Arial"/>
                <w:i/>
                <w:sz w:val="22"/>
                <w:szCs w:val="22"/>
              </w:rPr>
            </w:pPr>
          </w:p>
        </w:tc>
      </w:tr>
      <w:tr w:rsidR="00A61A58" w:rsidRPr="00074158" w14:paraId="40E0BF18" w14:textId="77777777" w:rsidTr="00150C54">
        <w:trPr>
          <w:trHeight w:val="284"/>
        </w:trPr>
        <w:tc>
          <w:tcPr>
            <w:tcW w:w="1049" w:type="dxa"/>
          </w:tcPr>
          <w:p w14:paraId="497E2B2B" w14:textId="052E7501" w:rsidR="00A61A58" w:rsidRDefault="00A61A58" w:rsidP="00A61A58">
            <w:pPr>
              <w:spacing w:before="60"/>
              <w:rPr>
                <w:rFonts w:asciiTheme="minorHAnsi" w:hAnsiTheme="minorHAnsi" w:cs="Arial"/>
                <w:sz w:val="22"/>
                <w:szCs w:val="22"/>
                <w:lang w:val="de-DE"/>
              </w:rPr>
            </w:pPr>
            <w:bookmarkStart w:id="4" w:name="_GoBack"/>
            <w:bookmarkEnd w:id="4"/>
            <w:r w:rsidRPr="00E501FF">
              <w:rPr>
                <w:rFonts w:asciiTheme="minorHAnsi" w:hAnsiTheme="minorHAnsi" w:cs="Arial"/>
                <w:sz w:val="22"/>
                <w:szCs w:val="22"/>
                <w:highlight w:val="cyan"/>
                <w:lang w:val="de-DE"/>
              </w:rPr>
              <w:t>v1.00</w:t>
            </w:r>
          </w:p>
        </w:tc>
        <w:tc>
          <w:tcPr>
            <w:tcW w:w="2348" w:type="dxa"/>
          </w:tcPr>
          <w:p w14:paraId="084AEA2A" w14:textId="624B5C1C" w:rsidR="00A61A58" w:rsidRDefault="00A61A58" w:rsidP="00A61A58">
            <w:pPr>
              <w:spacing w:before="60"/>
              <w:rPr>
                <w:rFonts w:asciiTheme="minorHAnsi" w:hAnsiTheme="minorHAnsi" w:cs="Arial"/>
                <w:sz w:val="22"/>
                <w:szCs w:val="22"/>
              </w:rPr>
            </w:pPr>
            <w:r>
              <w:rPr>
                <w:rFonts w:asciiTheme="minorHAnsi" w:hAnsiTheme="minorHAnsi" w:cs="Arial"/>
                <w:sz w:val="22"/>
                <w:szCs w:val="22"/>
              </w:rPr>
              <w:t>SfA to NPMs</w:t>
            </w:r>
          </w:p>
        </w:tc>
        <w:tc>
          <w:tcPr>
            <w:tcW w:w="1452" w:type="dxa"/>
          </w:tcPr>
          <w:p w14:paraId="3D06030F" w14:textId="00199995" w:rsidR="00A61A58" w:rsidRDefault="00A61A58" w:rsidP="00A61A58">
            <w:pPr>
              <w:spacing w:before="60"/>
              <w:rPr>
                <w:rFonts w:asciiTheme="minorHAnsi" w:hAnsiTheme="minorHAnsi" w:cs="Arial"/>
                <w:noProof/>
                <w:sz w:val="22"/>
                <w:szCs w:val="22"/>
              </w:rPr>
            </w:pPr>
            <w:r>
              <w:rPr>
                <w:rFonts w:asciiTheme="minorHAnsi" w:hAnsiTheme="minorHAnsi" w:cs="Arial"/>
                <w:noProof/>
                <w:sz w:val="22"/>
                <w:szCs w:val="22"/>
              </w:rPr>
              <w:t>03/02/2022</w:t>
            </w:r>
          </w:p>
        </w:tc>
        <w:tc>
          <w:tcPr>
            <w:tcW w:w="4756" w:type="dxa"/>
          </w:tcPr>
          <w:p w14:paraId="2AB019F6" w14:textId="1BC2F952" w:rsidR="00A61A58" w:rsidRPr="006B1220" w:rsidRDefault="00A61A58" w:rsidP="00A61A58">
            <w:pPr>
              <w:spacing w:before="60"/>
              <w:rPr>
                <w:rFonts w:asciiTheme="minorHAnsi" w:hAnsiTheme="minorHAnsi" w:cs="Arial"/>
                <w:i/>
                <w:sz w:val="22"/>
                <w:szCs w:val="22"/>
              </w:rPr>
            </w:pPr>
            <w:r>
              <w:rPr>
                <w:rFonts w:asciiTheme="minorHAnsi" w:hAnsiTheme="minorHAnsi" w:cs="Arial"/>
                <w:i/>
                <w:sz w:val="22"/>
                <w:szCs w:val="22"/>
              </w:rPr>
              <w:t>Implementing comments #1</w:t>
            </w:r>
            <w:r>
              <w:rPr>
                <w:rFonts w:asciiTheme="minorHAnsi" w:hAnsiTheme="minorHAnsi" w:cs="Arial"/>
                <w:i/>
                <w:sz w:val="22"/>
                <w:szCs w:val="22"/>
              </w:rPr>
              <w:t xml:space="preserve">8 </w:t>
            </w:r>
            <w:r>
              <w:rPr>
                <w:rFonts w:asciiTheme="minorHAnsi" w:hAnsiTheme="minorHAnsi" w:cs="Arial"/>
                <w:i/>
                <w:sz w:val="22"/>
                <w:szCs w:val="22"/>
              </w:rPr>
              <w:t>from DE.</w:t>
            </w:r>
          </w:p>
        </w:tc>
      </w:tr>
    </w:tbl>
    <w:p w14:paraId="158DED6F" w14:textId="77777777" w:rsidR="00F27864" w:rsidRPr="00074158" w:rsidRDefault="00F27864" w:rsidP="00F27864">
      <w:pPr>
        <w:rPr>
          <w:rFonts w:asciiTheme="minorHAnsi" w:hAnsiTheme="minorHAnsi" w:cs="Calibri"/>
        </w:rPr>
      </w:pPr>
    </w:p>
    <w:p w14:paraId="00DA89C7" w14:textId="77777777" w:rsidR="00F27864" w:rsidRPr="00E76BC7" w:rsidRDefault="00F27864" w:rsidP="00F27864">
      <w:pPr>
        <w:autoSpaceDE w:val="0"/>
        <w:autoSpaceDN w:val="0"/>
        <w:adjustRightInd w:val="0"/>
        <w:rPr>
          <w:rFonts w:asciiTheme="minorHAnsi" w:hAnsiTheme="minorHAnsi" w:cs="Arial"/>
          <w:lang w:val="en-US"/>
        </w:rPr>
      </w:pPr>
    </w:p>
    <w:sectPr w:rsidR="00F27864" w:rsidRPr="00E76BC7"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DEC8B" w16cex:dateUtc="2021-12-10T13:11:00Z"/>
  <w16cex:commentExtensible w16cex:durableId="255DEBB6" w16cex:dateUtc="2021-12-10T13:07:00Z"/>
  <w16cex:commentExtensible w16cex:durableId="255DECC0" w16cex:dateUtc="2021-12-10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6B18B5" w16cid:durableId="255DEB99"/>
  <w16cid:commentId w16cid:paraId="7548E16B" w16cid:durableId="255DEC8B"/>
  <w16cid:commentId w16cid:paraId="4D189175" w16cid:durableId="255DEB9A"/>
  <w16cid:commentId w16cid:paraId="4B8D8655" w16cid:durableId="255DEBB6"/>
  <w16cid:commentId w16cid:paraId="78D9E687" w16cid:durableId="255DEB9B"/>
  <w16cid:commentId w16cid:paraId="160984AD" w16cid:durableId="255DEC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284A3" w14:textId="77777777" w:rsidR="00FE4096" w:rsidRDefault="00FE4096" w:rsidP="004D5D73">
      <w:r>
        <w:separator/>
      </w:r>
    </w:p>
  </w:endnote>
  <w:endnote w:type="continuationSeparator" w:id="0">
    <w:p w14:paraId="0B981869" w14:textId="77777777" w:rsidR="00FE4096" w:rsidRDefault="00FE4096"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843B" w14:textId="77777777" w:rsidR="00FE4096" w:rsidRDefault="00FE4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FE4096" w:rsidRPr="00C80B22" w14:paraId="0253C7CC" w14:textId="77777777" w:rsidTr="00C80B22">
      <w:tc>
        <w:tcPr>
          <w:tcW w:w="8188" w:type="dxa"/>
        </w:tcPr>
        <w:p w14:paraId="725FBF4A" w14:textId="626BBB10" w:rsidR="00FE4096" w:rsidRPr="008F6AFF" w:rsidRDefault="00FE4096"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A61A58">
            <w:rPr>
              <w:rFonts w:ascii="Arial" w:hAnsi="Arial" w:cs="Arial"/>
              <w:noProof/>
              <w:sz w:val="18"/>
              <w:szCs w:val="22"/>
              <w:lang w:eastAsia="en-US"/>
            </w:rPr>
            <w:t>RFC_DDCOM_0026_CUSTDEV3-IAR-RTC59131-v1.00(SfA-NPM).docx</w:t>
          </w:r>
          <w:r w:rsidRPr="00C80B22">
            <w:rPr>
              <w:rFonts w:ascii="Arial" w:hAnsi="Arial" w:cs="Arial"/>
              <w:sz w:val="18"/>
              <w:szCs w:val="22"/>
              <w:lang w:eastAsia="en-US"/>
            </w:rPr>
            <w:fldChar w:fldCharType="end"/>
          </w:r>
        </w:p>
      </w:tc>
      <w:tc>
        <w:tcPr>
          <w:tcW w:w="1525" w:type="dxa"/>
        </w:tcPr>
        <w:p w14:paraId="5E3A6C26" w14:textId="585EBA32" w:rsidR="00FE4096" w:rsidRPr="00C80B22" w:rsidRDefault="00FE4096"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501FF">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501FF">
            <w:rPr>
              <w:rFonts w:ascii="Arial" w:hAnsi="Arial" w:cs="Arial"/>
              <w:noProof/>
              <w:sz w:val="18"/>
              <w:szCs w:val="22"/>
              <w:lang w:eastAsia="en-US"/>
            </w:rPr>
            <w:t>4</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FE4096" w:rsidRPr="00C80B22" w:rsidRDefault="00FE4096">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FE4096" w:rsidRPr="00C80B22" w14:paraId="2DED1938" w14:textId="77777777" w:rsidTr="00983563">
      <w:tc>
        <w:tcPr>
          <w:tcW w:w="7899" w:type="dxa"/>
        </w:tcPr>
        <w:p w14:paraId="71EC7701" w14:textId="5EBB2868" w:rsidR="00FE4096" w:rsidRPr="00C80B22" w:rsidRDefault="00FE4096"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A61A58">
            <w:rPr>
              <w:rFonts w:ascii="Arial" w:hAnsi="Arial" w:cs="Arial"/>
              <w:noProof/>
              <w:sz w:val="18"/>
              <w:szCs w:val="22"/>
              <w:lang w:eastAsia="en-US"/>
            </w:rPr>
            <w:t>RFC_DDCOM_0026_CUSTDEV3-IAR-RTC59131-v1.00(SfA-NPM).docx</w:t>
          </w:r>
          <w:r w:rsidRPr="00C80B22">
            <w:rPr>
              <w:rFonts w:ascii="Arial" w:hAnsi="Arial" w:cs="Arial"/>
              <w:sz w:val="18"/>
              <w:szCs w:val="22"/>
              <w:lang w:eastAsia="en-US"/>
            </w:rPr>
            <w:fldChar w:fldCharType="end"/>
          </w:r>
        </w:p>
      </w:tc>
      <w:tc>
        <w:tcPr>
          <w:tcW w:w="1848" w:type="dxa"/>
        </w:tcPr>
        <w:p w14:paraId="179E45EB" w14:textId="28E48FD1" w:rsidR="00FE4096" w:rsidRPr="00C80B22" w:rsidRDefault="00FE4096"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501FF">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501FF">
            <w:rPr>
              <w:rFonts w:ascii="Arial" w:hAnsi="Arial" w:cs="Arial"/>
              <w:noProof/>
              <w:sz w:val="18"/>
              <w:szCs w:val="22"/>
              <w:lang w:eastAsia="en-US"/>
            </w:rPr>
            <w:t>4</w:t>
          </w:r>
          <w:r w:rsidRPr="00C80B22">
            <w:rPr>
              <w:rFonts w:ascii="Arial" w:hAnsi="Arial" w:cs="Arial"/>
              <w:sz w:val="18"/>
              <w:szCs w:val="22"/>
              <w:lang w:eastAsia="en-US"/>
            </w:rPr>
            <w:fldChar w:fldCharType="end"/>
          </w:r>
        </w:p>
      </w:tc>
    </w:tr>
  </w:tbl>
  <w:p w14:paraId="7BED52CE" w14:textId="77777777" w:rsidR="00FE4096" w:rsidRPr="00C80B22" w:rsidRDefault="00FE4096">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EECB1" w14:textId="77777777" w:rsidR="00FE4096" w:rsidRDefault="00FE4096" w:rsidP="004D5D73">
      <w:r>
        <w:separator/>
      </w:r>
    </w:p>
  </w:footnote>
  <w:footnote w:type="continuationSeparator" w:id="0">
    <w:p w14:paraId="04BC8F4C" w14:textId="77777777" w:rsidR="00FE4096" w:rsidRDefault="00FE4096"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DBB3" w14:textId="749DB0FE" w:rsidR="00FE4096" w:rsidRDefault="00E501FF">
    <w:pPr>
      <w:pStyle w:val="Header"/>
    </w:pPr>
    <w:r>
      <w:rPr>
        <w:noProof/>
      </w:rPr>
      <w:pict w14:anchorId="38C18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353047" o:spid="_x0000_s126978" type="#_x0000_t136" style="position:absolute;margin-left:0;margin-top:0;width:561.75pt;height:84.2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5742" w14:textId="2D03087F" w:rsidR="00FE4096" w:rsidRDefault="00E501FF" w:rsidP="00C80B22">
    <w:pPr>
      <w:pStyle w:val="Header"/>
      <w:jc w:val="both"/>
    </w:pPr>
    <w:r>
      <w:rPr>
        <w:noProof/>
      </w:rPr>
      <w:pict w14:anchorId="419FD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353048" o:spid="_x0000_s126979" type="#_x0000_t136" style="position:absolute;left:0;text-align:left;margin-left:0;margin-top:0;width:561.75pt;height:84.2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FE4096">
      <w:rPr>
        <w:noProof/>
        <w:lang w:val="en-US"/>
      </w:rPr>
      <w:tab/>
    </w:r>
    <w:r w:rsidR="00FE4096">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C13C" w14:textId="56778A34" w:rsidR="00FE4096" w:rsidRPr="00C80B22" w:rsidRDefault="00E501FF" w:rsidP="00871EB2">
    <w:pPr>
      <w:pStyle w:val="Header"/>
    </w:pPr>
    <w:r>
      <w:rPr>
        <w:noProof/>
      </w:rPr>
      <w:pict w14:anchorId="59957A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353046" o:spid="_x0000_s126977" type="#_x0000_t136" style="position:absolute;margin-left:0;margin-top:0;width:561.75pt;height:84.2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FE4096">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7"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1F3F0E"/>
    <w:multiLevelType w:val="hybridMultilevel"/>
    <w:tmpl w:val="58CCEF2E"/>
    <w:lvl w:ilvl="0" w:tplc="0EE850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3"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7"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38"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6134AB"/>
    <w:multiLevelType w:val="hybridMultilevel"/>
    <w:tmpl w:val="C908F362"/>
    <w:lvl w:ilvl="0" w:tplc="2A986AC0">
      <w:start w:val="5"/>
      <w:numFmt w:val="bullet"/>
      <w:lvlText w:val="-"/>
      <w:lvlJc w:val="left"/>
      <w:pPr>
        <w:ind w:left="961" w:hanging="360"/>
      </w:pPr>
      <w:rPr>
        <w:rFonts w:ascii="Times New Roman" w:eastAsia="Times New Roman" w:hAnsi="Times New Roman" w:cs="Times New Roman" w:hint="default"/>
      </w:rPr>
    </w:lvl>
    <w:lvl w:ilvl="1" w:tplc="18090003" w:tentative="1">
      <w:start w:val="1"/>
      <w:numFmt w:val="bullet"/>
      <w:lvlText w:val="o"/>
      <w:lvlJc w:val="left"/>
      <w:pPr>
        <w:ind w:left="1681" w:hanging="360"/>
      </w:pPr>
      <w:rPr>
        <w:rFonts w:ascii="Courier New" w:hAnsi="Courier New" w:cs="Courier New" w:hint="default"/>
      </w:rPr>
    </w:lvl>
    <w:lvl w:ilvl="2" w:tplc="18090005" w:tentative="1">
      <w:start w:val="1"/>
      <w:numFmt w:val="bullet"/>
      <w:lvlText w:val=""/>
      <w:lvlJc w:val="left"/>
      <w:pPr>
        <w:ind w:left="2401" w:hanging="360"/>
      </w:pPr>
      <w:rPr>
        <w:rFonts w:ascii="Wingdings" w:hAnsi="Wingdings" w:hint="default"/>
      </w:rPr>
    </w:lvl>
    <w:lvl w:ilvl="3" w:tplc="18090001" w:tentative="1">
      <w:start w:val="1"/>
      <w:numFmt w:val="bullet"/>
      <w:lvlText w:val=""/>
      <w:lvlJc w:val="left"/>
      <w:pPr>
        <w:ind w:left="3121" w:hanging="360"/>
      </w:pPr>
      <w:rPr>
        <w:rFonts w:ascii="Symbol" w:hAnsi="Symbol" w:hint="default"/>
      </w:rPr>
    </w:lvl>
    <w:lvl w:ilvl="4" w:tplc="18090003" w:tentative="1">
      <w:start w:val="1"/>
      <w:numFmt w:val="bullet"/>
      <w:lvlText w:val="o"/>
      <w:lvlJc w:val="left"/>
      <w:pPr>
        <w:ind w:left="3841" w:hanging="360"/>
      </w:pPr>
      <w:rPr>
        <w:rFonts w:ascii="Courier New" w:hAnsi="Courier New" w:cs="Courier New" w:hint="default"/>
      </w:rPr>
    </w:lvl>
    <w:lvl w:ilvl="5" w:tplc="18090005" w:tentative="1">
      <w:start w:val="1"/>
      <w:numFmt w:val="bullet"/>
      <w:lvlText w:val=""/>
      <w:lvlJc w:val="left"/>
      <w:pPr>
        <w:ind w:left="4561" w:hanging="360"/>
      </w:pPr>
      <w:rPr>
        <w:rFonts w:ascii="Wingdings" w:hAnsi="Wingdings" w:hint="default"/>
      </w:rPr>
    </w:lvl>
    <w:lvl w:ilvl="6" w:tplc="18090001" w:tentative="1">
      <w:start w:val="1"/>
      <w:numFmt w:val="bullet"/>
      <w:lvlText w:val=""/>
      <w:lvlJc w:val="left"/>
      <w:pPr>
        <w:ind w:left="5281" w:hanging="360"/>
      </w:pPr>
      <w:rPr>
        <w:rFonts w:ascii="Symbol" w:hAnsi="Symbol" w:hint="default"/>
      </w:rPr>
    </w:lvl>
    <w:lvl w:ilvl="7" w:tplc="18090003" w:tentative="1">
      <w:start w:val="1"/>
      <w:numFmt w:val="bullet"/>
      <w:lvlText w:val="o"/>
      <w:lvlJc w:val="left"/>
      <w:pPr>
        <w:ind w:left="6001" w:hanging="360"/>
      </w:pPr>
      <w:rPr>
        <w:rFonts w:ascii="Courier New" w:hAnsi="Courier New" w:cs="Courier New" w:hint="default"/>
      </w:rPr>
    </w:lvl>
    <w:lvl w:ilvl="8" w:tplc="18090005" w:tentative="1">
      <w:start w:val="1"/>
      <w:numFmt w:val="bullet"/>
      <w:lvlText w:val=""/>
      <w:lvlJc w:val="left"/>
      <w:pPr>
        <w:ind w:left="6721" w:hanging="360"/>
      </w:pPr>
      <w:rPr>
        <w:rFonts w:ascii="Wingdings" w:hAnsi="Wingdings" w:hint="default"/>
      </w:rPr>
    </w:lvl>
  </w:abstractNum>
  <w:num w:numId="1">
    <w:abstractNumId w:val="14"/>
  </w:num>
  <w:num w:numId="2">
    <w:abstractNumId w:val="29"/>
  </w:num>
  <w:num w:numId="3">
    <w:abstractNumId w:val="27"/>
  </w:num>
  <w:num w:numId="4">
    <w:abstractNumId w:val="19"/>
  </w:num>
  <w:num w:numId="5">
    <w:abstractNumId w:val="15"/>
  </w:num>
  <w:num w:numId="6">
    <w:abstractNumId w:val="24"/>
  </w:num>
  <w:num w:numId="7">
    <w:abstractNumId w:val="16"/>
  </w:num>
  <w:num w:numId="8">
    <w:abstractNumId w:val="17"/>
  </w:num>
  <w:num w:numId="9">
    <w:abstractNumId w:val="20"/>
  </w:num>
  <w:num w:numId="10">
    <w:abstractNumId w:val="13"/>
  </w:num>
  <w:num w:numId="11">
    <w:abstractNumId w:val="18"/>
  </w:num>
  <w:num w:numId="12">
    <w:abstractNumId w:val="5"/>
  </w:num>
  <w:num w:numId="13">
    <w:abstractNumId w:val="30"/>
  </w:num>
  <w:num w:numId="14">
    <w:abstractNumId w:val="34"/>
  </w:num>
  <w:num w:numId="15">
    <w:abstractNumId w:val="21"/>
  </w:num>
  <w:num w:numId="16">
    <w:abstractNumId w:val="23"/>
  </w:num>
  <w:num w:numId="17">
    <w:abstractNumId w:val="35"/>
  </w:num>
  <w:num w:numId="18">
    <w:abstractNumId w:val="11"/>
  </w:num>
  <w:num w:numId="19">
    <w:abstractNumId w:val="1"/>
  </w:num>
  <w:num w:numId="20">
    <w:abstractNumId w:val="26"/>
  </w:num>
  <w:num w:numId="21">
    <w:abstractNumId w:val="2"/>
  </w:num>
  <w:num w:numId="22">
    <w:abstractNumId w:val="10"/>
  </w:num>
  <w:num w:numId="23">
    <w:abstractNumId w:val="8"/>
  </w:num>
  <w:num w:numId="24">
    <w:abstractNumId w:val="22"/>
  </w:num>
  <w:num w:numId="25">
    <w:abstractNumId w:val="25"/>
  </w:num>
  <w:num w:numId="26">
    <w:abstractNumId w:val="31"/>
  </w:num>
  <w:num w:numId="27">
    <w:abstractNumId w:val="33"/>
  </w:num>
  <w:num w:numId="28">
    <w:abstractNumId w:val="37"/>
  </w:num>
  <w:num w:numId="29">
    <w:abstractNumId w:val="12"/>
  </w:num>
  <w:num w:numId="30">
    <w:abstractNumId w:val="4"/>
  </w:num>
  <w:num w:numId="31">
    <w:abstractNumId w:val="3"/>
  </w:num>
  <w:num w:numId="32">
    <w:abstractNumId w:val="7"/>
  </w:num>
  <w:num w:numId="33">
    <w:abstractNumId w:val="0"/>
  </w:num>
  <w:num w:numId="34">
    <w:abstractNumId w:val="32"/>
  </w:num>
  <w:num w:numId="35">
    <w:abstractNumId w:val="6"/>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8"/>
  </w:num>
  <w:num w:numId="39">
    <w:abstractNumId w:val="9"/>
  </w:num>
  <w:num w:numId="40">
    <w:abstractNumId w:val="28"/>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26980"/>
    <o:shapelayout v:ext="edit">
      <o:idmap v:ext="edit" data="12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278E"/>
    <w:rsid w:val="000433B1"/>
    <w:rsid w:val="000474B8"/>
    <w:rsid w:val="00052DC7"/>
    <w:rsid w:val="00054EF9"/>
    <w:rsid w:val="00055C8A"/>
    <w:rsid w:val="0005709F"/>
    <w:rsid w:val="00057E8A"/>
    <w:rsid w:val="00061A20"/>
    <w:rsid w:val="0006231B"/>
    <w:rsid w:val="00064B29"/>
    <w:rsid w:val="000655BA"/>
    <w:rsid w:val="00070435"/>
    <w:rsid w:val="00071450"/>
    <w:rsid w:val="0007365F"/>
    <w:rsid w:val="00074158"/>
    <w:rsid w:val="00086BCE"/>
    <w:rsid w:val="000900D6"/>
    <w:rsid w:val="00095ECC"/>
    <w:rsid w:val="0009726D"/>
    <w:rsid w:val="000A07EC"/>
    <w:rsid w:val="000B22A3"/>
    <w:rsid w:val="000B4054"/>
    <w:rsid w:val="000B6770"/>
    <w:rsid w:val="000C0175"/>
    <w:rsid w:val="000C384C"/>
    <w:rsid w:val="000C7C5E"/>
    <w:rsid w:val="000D6405"/>
    <w:rsid w:val="000D6CCE"/>
    <w:rsid w:val="000D78E2"/>
    <w:rsid w:val="000E0DA8"/>
    <w:rsid w:val="000E4D81"/>
    <w:rsid w:val="000E756B"/>
    <w:rsid w:val="000F7E94"/>
    <w:rsid w:val="00105CFE"/>
    <w:rsid w:val="00116D54"/>
    <w:rsid w:val="00123628"/>
    <w:rsid w:val="001249FA"/>
    <w:rsid w:val="0012740D"/>
    <w:rsid w:val="00127984"/>
    <w:rsid w:val="00130FE3"/>
    <w:rsid w:val="00131CEE"/>
    <w:rsid w:val="0013661B"/>
    <w:rsid w:val="00150C54"/>
    <w:rsid w:val="0015720D"/>
    <w:rsid w:val="00160190"/>
    <w:rsid w:val="00161D12"/>
    <w:rsid w:val="00164E27"/>
    <w:rsid w:val="00166176"/>
    <w:rsid w:val="0017183D"/>
    <w:rsid w:val="00180F9A"/>
    <w:rsid w:val="00181E6C"/>
    <w:rsid w:val="00185EF7"/>
    <w:rsid w:val="001873A2"/>
    <w:rsid w:val="001909E0"/>
    <w:rsid w:val="0019490C"/>
    <w:rsid w:val="00196023"/>
    <w:rsid w:val="001A2D3C"/>
    <w:rsid w:val="001A303D"/>
    <w:rsid w:val="001A7DAD"/>
    <w:rsid w:val="001B1225"/>
    <w:rsid w:val="001B33DB"/>
    <w:rsid w:val="001B4130"/>
    <w:rsid w:val="001B5138"/>
    <w:rsid w:val="001B6C1D"/>
    <w:rsid w:val="001C2E11"/>
    <w:rsid w:val="001C5537"/>
    <w:rsid w:val="001D15E1"/>
    <w:rsid w:val="001D4407"/>
    <w:rsid w:val="001D7E7E"/>
    <w:rsid w:val="001E1272"/>
    <w:rsid w:val="001E23AC"/>
    <w:rsid w:val="001E2A55"/>
    <w:rsid w:val="001F16BA"/>
    <w:rsid w:val="001F3F70"/>
    <w:rsid w:val="001F6035"/>
    <w:rsid w:val="001F612A"/>
    <w:rsid w:val="002009B2"/>
    <w:rsid w:val="00206DAD"/>
    <w:rsid w:val="00222576"/>
    <w:rsid w:val="00223622"/>
    <w:rsid w:val="002236F6"/>
    <w:rsid w:val="00225690"/>
    <w:rsid w:val="00231261"/>
    <w:rsid w:val="002337D9"/>
    <w:rsid w:val="00235498"/>
    <w:rsid w:val="00235D7F"/>
    <w:rsid w:val="002529EB"/>
    <w:rsid w:val="00253D94"/>
    <w:rsid w:val="0025617A"/>
    <w:rsid w:val="00271449"/>
    <w:rsid w:val="00275EC1"/>
    <w:rsid w:val="00277E44"/>
    <w:rsid w:val="002817A3"/>
    <w:rsid w:val="00281FCB"/>
    <w:rsid w:val="002867D7"/>
    <w:rsid w:val="002903ED"/>
    <w:rsid w:val="002A4909"/>
    <w:rsid w:val="002A6300"/>
    <w:rsid w:val="002B61DC"/>
    <w:rsid w:val="002C2DA2"/>
    <w:rsid w:val="002C7C30"/>
    <w:rsid w:val="002D38E2"/>
    <w:rsid w:val="002D49FB"/>
    <w:rsid w:val="002E44E6"/>
    <w:rsid w:val="002E553F"/>
    <w:rsid w:val="002E5AC8"/>
    <w:rsid w:val="002F3FC9"/>
    <w:rsid w:val="002F6323"/>
    <w:rsid w:val="002F6E78"/>
    <w:rsid w:val="00302CE9"/>
    <w:rsid w:val="00304337"/>
    <w:rsid w:val="003135DD"/>
    <w:rsid w:val="003219EE"/>
    <w:rsid w:val="00322297"/>
    <w:rsid w:val="00325916"/>
    <w:rsid w:val="00334125"/>
    <w:rsid w:val="00334FC1"/>
    <w:rsid w:val="0033630D"/>
    <w:rsid w:val="00336919"/>
    <w:rsid w:val="003371B5"/>
    <w:rsid w:val="00337D2C"/>
    <w:rsid w:val="003406E9"/>
    <w:rsid w:val="00352F46"/>
    <w:rsid w:val="003541E4"/>
    <w:rsid w:val="003643E4"/>
    <w:rsid w:val="00365DAE"/>
    <w:rsid w:val="00370380"/>
    <w:rsid w:val="00372828"/>
    <w:rsid w:val="00375564"/>
    <w:rsid w:val="00376145"/>
    <w:rsid w:val="003828B2"/>
    <w:rsid w:val="003879EB"/>
    <w:rsid w:val="003939E3"/>
    <w:rsid w:val="00393A37"/>
    <w:rsid w:val="003B1112"/>
    <w:rsid w:val="003B4D92"/>
    <w:rsid w:val="003B6D6A"/>
    <w:rsid w:val="003C3F78"/>
    <w:rsid w:val="003C4334"/>
    <w:rsid w:val="003C6A9E"/>
    <w:rsid w:val="003D2C15"/>
    <w:rsid w:val="003D4A7A"/>
    <w:rsid w:val="003E247E"/>
    <w:rsid w:val="003E35C7"/>
    <w:rsid w:val="003E7757"/>
    <w:rsid w:val="003F44CE"/>
    <w:rsid w:val="00402055"/>
    <w:rsid w:val="00411BDF"/>
    <w:rsid w:val="0041765B"/>
    <w:rsid w:val="004242E9"/>
    <w:rsid w:val="00430D2A"/>
    <w:rsid w:val="00432901"/>
    <w:rsid w:val="00442114"/>
    <w:rsid w:val="00442F85"/>
    <w:rsid w:val="004444E8"/>
    <w:rsid w:val="00446589"/>
    <w:rsid w:val="004508BA"/>
    <w:rsid w:val="0045336F"/>
    <w:rsid w:val="004533E5"/>
    <w:rsid w:val="004535AB"/>
    <w:rsid w:val="00457051"/>
    <w:rsid w:val="00460833"/>
    <w:rsid w:val="0046158E"/>
    <w:rsid w:val="00466D6C"/>
    <w:rsid w:val="00472022"/>
    <w:rsid w:val="0047263F"/>
    <w:rsid w:val="0047520F"/>
    <w:rsid w:val="00475C22"/>
    <w:rsid w:val="0048225E"/>
    <w:rsid w:val="004900EF"/>
    <w:rsid w:val="00491953"/>
    <w:rsid w:val="00496095"/>
    <w:rsid w:val="004B3B7B"/>
    <w:rsid w:val="004B7376"/>
    <w:rsid w:val="004C00F5"/>
    <w:rsid w:val="004C0F60"/>
    <w:rsid w:val="004C1DBF"/>
    <w:rsid w:val="004C3088"/>
    <w:rsid w:val="004C6FCC"/>
    <w:rsid w:val="004D340A"/>
    <w:rsid w:val="004D5D73"/>
    <w:rsid w:val="004E15FC"/>
    <w:rsid w:val="004E5051"/>
    <w:rsid w:val="004E650F"/>
    <w:rsid w:val="004F0391"/>
    <w:rsid w:val="00501460"/>
    <w:rsid w:val="005017F3"/>
    <w:rsid w:val="00503AF6"/>
    <w:rsid w:val="00512346"/>
    <w:rsid w:val="005125E3"/>
    <w:rsid w:val="005133CE"/>
    <w:rsid w:val="0051642D"/>
    <w:rsid w:val="005234D2"/>
    <w:rsid w:val="00525655"/>
    <w:rsid w:val="00527F05"/>
    <w:rsid w:val="00532AF4"/>
    <w:rsid w:val="00543370"/>
    <w:rsid w:val="00544AB2"/>
    <w:rsid w:val="00547A09"/>
    <w:rsid w:val="00552E5F"/>
    <w:rsid w:val="005532F6"/>
    <w:rsid w:val="00556454"/>
    <w:rsid w:val="0055786D"/>
    <w:rsid w:val="00562DE2"/>
    <w:rsid w:val="005636C5"/>
    <w:rsid w:val="005658DD"/>
    <w:rsid w:val="005704D8"/>
    <w:rsid w:val="00574762"/>
    <w:rsid w:val="00575A67"/>
    <w:rsid w:val="00576CAB"/>
    <w:rsid w:val="005876B4"/>
    <w:rsid w:val="00587EF8"/>
    <w:rsid w:val="0059561B"/>
    <w:rsid w:val="005A1578"/>
    <w:rsid w:val="005A17E0"/>
    <w:rsid w:val="005A555B"/>
    <w:rsid w:val="005A7AEC"/>
    <w:rsid w:val="005B3A91"/>
    <w:rsid w:val="005B55C9"/>
    <w:rsid w:val="005B6876"/>
    <w:rsid w:val="005B72D6"/>
    <w:rsid w:val="005B7E87"/>
    <w:rsid w:val="005C2CE6"/>
    <w:rsid w:val="005C49BE"/>
    <w:rsid w:val="005C6F8C"/>
    <w:rsid w:val="005D0FF8"/>
    <w:rsid w:val="005D14B7"/>
    <w:rsid w:val="005D22A8"/>
    <w:rsid w:val="005D3345"/>
    <w:rsid w:val="005D6BA9"/>
    <w:rsid w:val="005E1A02"/>
    <w:rsid w:val="005E36D4"/>
    <w:rsid w:val="005E6A3F"/>
    <w:rsid w:val="005F2CE6"/>
    <w:rsid w:val="005F5638"/>
    <w:rsid w:val="005F7EF0"/>
    <w:rsid w:val="00602ACA"/>
    <w:rsid w:val="00610F2C"/>
    <w:rsid w:val="0061660B"/>
    <w:rsid w:val="006166B1"/>
    <w:rsid w:val="006310F8"/>
    <w:rsid w:val="006322BC"/>
    <w:rsid w:val="0063337F"/>
    <w:rsid w:val="00634E6F"/>
    <w:rsid w:val="00637935"/>
    <w:rsid w:val="00640883"/>
    <w:rsid w:val="00641A0A"/>
    <w:rsid w:val="00642EE1"/>
    <w:rsid w:val="006448D0"/>
    <w:rsid w:val="00647B6C"/>
    <w:rsid w:val="00650C4F"/>
    <w:rsid w:val="0065130C"/>
    <w:rsid w:val="00656747"/>
    <w:rsid w:val="00661844"/>
    <w:rsid w:val="00661933"/>
    <w:rsid w:val="00662A1C"/>
    <w:rsid w:val="006663E5"/>
    <w:rsid w:val="006801F4"/>
    <w:rsid w:val="00687B43"/>
    <w:rsid w:val="00691E10"/>
    <w:rsid w:val="006925ED"/>
    <w:rsid w:val="0069349F"/>
    <w:rsid w:val="00697E32"/>
    <w:rsid w:val="006A185E"/>
    <w:rsid w:val="006B1220"/>
    <w:rsid w:val="006B3EED"/>
    <w:rsid w:val="006C5F41"/>
    <w:rsid w:val="006C7BE4"/>
    <w:rsid w:val="006D297B"/>
    <w:rsid w:val="006D2E57"/>
    <w:rsid w:val="006E14CE"/>
    <w:rsid w:val="006E2F97"/>
    <w:rsid w:val="006E64BA"/>
    <w:rsid w:val="006E6C8E"/>
    <w:rsid w:val="006E7ECF"/>
    <w:rsid w:val="006F2769"/>
    <w:rsid w:val="00702DFF"/>
    <w:rsid w:val="00706B45"/>
    <w:rsid w:val="007072E8"/>
    <w:rsid w:val="0071143E"/>
    <w:rsid w:val="007229B7"/>
    <w:rsid w:val="007233E5"/>
    <w:rsid w:val="00736F4A"/>
    <w:rsid w:val="00740283"/>
    <w:rsid w:val="00740A47"/>
    <w:rsid w:val="00744EC1"/>
    <w:rsid w:val="0076191F"/>
    <w:rsid w:val="00763CDE"/>
    <w:rsid w:val="00763FDF"/>
    <w:rsid w:val="00764186"/>
    <w:rsid w:val="00764C35"/>
    <w:rsid w:val="00764E4C"/>
    <w:rsid w:val="00766571"/>
    <w:rsid w:val="00766A37"/>
    <w:rsid w:val="00767CDA"/>
    <w:rsid w:val="0077316B"/>
    <w:rsid w:val="00776525"/>
    <w:rsid w:val="00777697"/>
    <w:rsid w:val="007808B0"/>
    <w:rsid w:val="00783981"/>
    <w:rsid w:val="00785472"/>
    <w:rsid w:val="00786C22"/>
    <w:rsid w:val="007877A5"/>
    <w:rsid w:val="00792667"/>
    <w:rsid w:val="007932BE"/>
    <w:rsid w:val="00794FD5"/>
    <w:rsid w:val="007A4FD3"/>
    <w:rsid w:val="007A64EB"/>
    <w:rsid w:val="007A6C0F"/>
    <w:rsid w:val="007B0B4C"/>
    <w:rsid w:val="007B1025"/>
    <w:rsid w:val="007C1293"/>
    <w:rsid w:val="007C68A5"/>
    <w:rsid w:val="007D7D92"/>
    <w:rsid w:val="007E42AD"/>
    <w:rsid w:val="007E4843"/>
    <w:rsid w:val="007F1746"/>
    <w:rsid w:val="007F6FBD"/>
    <w:rsid w:val="00801520"/>
    <w:rsid w:val="00803A90"/>
    <w:rsid w:val="008058FA"/>
    <w:rsid w:val="00810CA2"/>
    <w:rsid w:val="0081323B"/>
    <w:rsid w:val="008163F3"/>
    <w:rsid w:val="00823A0F"/>
    <w:rsid w:val="00827516"/>
    <w:rsid w:val="00832408"/>
    <w:rsid w:val="00833F1C"/>
    <w:rsid w:val="008355C8"/>
    <w:rsid w:val="00837A0F"/>
    <w:rsid w:val="00837B04"/>
    <w:rsid w:val="00843BF5"/>
    <w:rsid w:val="00846B19"/>
    <w:rsid w:val="00846F62"/>
    <w:rsid w:val="00854422"/>
    <w:rsid w:val="00857D0F"/>
    <w:rsid w:val="00867547"/>
    <w:rsid w:val="00871EB2"/>
    <w:rsid w:val="00873843"/>
    <w:rsid w:val="00876058"/>
    <w:rsid w:val="008768D0"/>
    <w:rsid w:val="00891C84"/>
    <w:rsid w:val="00893D0E"/>
    <w:rsid w:val="008A1940"/>
    <w:rsid w:val="008A1B9D"/>
    <w:rsid w:val="008A1EE6"/>
    <w:rsid w:val="008A2486"/>
    <w:rsid w:val="008A24BD"/>
    <w:rsid w:val="008B15BE"/>
    <w:rsid w:val="008B1C91"/>
    <w:rsid w:val="008B2DC0"/>
    <w:rsid w:val="008B6AE8"/>
    <w:rsid w:val="008B77D2"/>
    <w:rsid w:val="008B7810"/>
    <w:rsid w:val="008C3A83"/>
    <w:rsid w:val="008C3F12"/>
    <w:rsid w:val="008D0164"/>
    <w:rsid w:val="008D07FE"/>
    <w:rsid w:val="008D0CDD"/>
    <w:rsid w:val="008D3101"/>
    <w:rsid w:val="008D4AC5"/>
    <w:rsid w:val="008D5CEA"/>
    <w:rsid w:val="008D6459"/>
    <w:rsid w:val="008D64FB"/>
    <w:rsid w:val="008D6614"/>
    <w:rsid w:val="008E0BCA"/>
    <w:rsid w:val="008E529D"/>
    <w:rsid w:val="008E5765"/>
    <w:rsid w:val="008E74E0"/>
    <w:rsid w:val="008F645D"/>
    <w:rsid w:val="008F6A19"/>
    <w:rsid w:val="008F6AFF"/>
    <w:rsid w:val="0090146D"/>
    <w:rsid w:val="00901D8D"/>
    <w:rsid w:val="00902CA7"/>
    <w:rsid w:val="00906339"/>
    <w:rsid w:val="00911666"/>
    <w:rsid w:val="00914A03"/>
    <w:rsid w:val="00914B08"/>
    <w:rsid w:val="00921FC1"/>
    <w:rsid w:val="00924427"/>
    <w:rsid w:val="00925230"/>
    <w:rsid w:val="009261D5"/>
    <w:rsid w:val="00931F65"/>
    <w:rsid w:val="0094004B"/>
    <w:rsid w:val="009439BD"/>
    <w:rsid w:val="009471E7"/>
    <w:rsid w:val="009500A3"/>
    <w:rsid w:val="00956CF4"/>
    <w:rsid w:val="00957AD9"/>
    <w:rsid w:val="00965026"/>
    <w:rsid w:val="009677EA"/>
    <w:rsid w:val="00970392"/>
    <w:rsid w:val="00973C4B"/>
    <w:rsid w:val="00980C22"/>
    <w:rsid w:val="00983563"/>
    <w:rsid w:val="00986B8D"/>
    <w:rsid w:val="00986BBA"/>
    <w:rsid w:val="00991EA8"/>
    <w:rsid w:val="0099212A"/>
    <w:rsid w:val="009931F7"/>
    <w:rsid w:val="00995BB7"/>
    <w:rsid w:val="009A3DBC"/>
    <w:rsid w:val="009B1024"/>
    <w:rsid w:val="009B4627"/>
    <w:rsid w:val="009B77CF"/>
    <w:rsid w:val="009C5058"/>
    <w:rsid w:val="009D1AB0"/>
    <w:rsid w:val="009D1E51"/>
    <w:rsid w:val="009D5148"/>
    <w:rsid w:val="009E149C"/>
    <w:rsid w:val="009E25BD"/>
    <w:rsid w:val="009F2B41"/>
    <w:rsid w:val="009F2B5E"/>
    <w:rsid w:val="009F7F89"/>
    <w:rsid w:val="00A00FDA"/>
    <w:rsid w:val="00A03BF3"/>
    <w:rsid w:val="00A04DDC"/>
    <w:rsid w:val="00A13716"/>
    <w:rsid w:val="00A16EBF"/>
    <w:rsid w:val="00A2086C"/>
    <w:rsid w:val="00A22CC8"/>
    <w:rsid w:val="00A25E48"/>
    <w:rsid w:val="00A25FA0"/>
    <w:rsid w:val="00A32667"/>
    <w:rsid w:val="00A32D3E"/>
    <w:rsid w:val="00A37C91"/>
    <w:rsid w:val="00A41143"/>
    <w:rsid w:val="00A43943"/>
    <w:rsid w:val="00A43E22"/>
    <w:rsid w:val="00A4529F"/>
    <w:rsid w:val="00A455C9"/>
    <w:rsid w:val="00A457AF"/>
    <w:rsid w:val="00A520D8"/>
    <w:rsid w:val="00A52A75"/>
    <w:rsid w:val="00A5495C"/>
    <w:rsid w:val="00A61A58"/>
    <w:rsid w:val="00A66D42"/>
    <w:rsid w:val="00A6720B"/>
    <w:rsid w:val="00A7459B"/>
    <w:rsid w:val="00A777ED"/>
    <w:rsid w:val="00A8294B"/>
    <w:rsid w:val="00A84FA7"/>
    <w:rsid w:val="00A9164A"/>
    <w:rsid w:val="00A928F0"/>
    <w:rsid w:val="00A94216"/>
    <w:rsid w:val="00A97E4D"/>
    <w:rsid w:val="00AA1738"/>
    <w:rsid w:val="00AA7DE0"/>
    <w:rsid w:val="00AB04DB"/>
    <w:rsid w:val="00AB69AD"/>
    <w:rsid w:val="00AB7843"/>
    <w:rsid w:val="00AC0E6C"/>
    <w:rsid w:val="00AC1CE2"/>
    <w:rsid w:val="00AC774F"/>
    <w:rsid w:val="00AD6119"/>
    <w:rsid w:val="00AE02FA"/>
    <w:rsid w:val="00AE0631"/>
    <w:rsid w:val="00AE2774"/>
    <w:rsid w:val="00AE3037"/>
    <w:rsid w:val="00AE5C2F"/>
    <w:rsid w:val="00AE6527"/>
    <w:rsid w:val="00AE6758"/>
    <w:rsid w:val="00AF144E"/>
    <w:rsid w:val="00B04E76"/>
    <w:rsid w:val="00B0576B"/>
    <w:rsid w:val="00B0715C"/>
    <w:rsid w:val="00B1436F"/>
    <w:rsid w:val="00B21A86"/>
    <w:rsid w:val="00B23CC2"/>
    <w:rsid w:val="00B2556D"/>
    <w:rsid w:val="00B25C97"/>
    <w:rsid w:val="00B260CD"/>
    <w:rsid w:val="00B30A36"/>
    <w:rsid w:val="00B320DA"/>
    <w:rsid w:val="00B353F4"/>
    <w:rsid w:val="00B443CE"/>
    <w:rsid w:val="00B44CC6"/>
    <w:rsid w:val="00B503C4"/>
    <w:rsid w:val="00B528A1"/>
    <w:rsid w:val="00B559F9"/>
    <w:rsid w:val="00B562E0"/>
    <w:rsid w:val="00B57346"/>
    <w:rsid w:val="00B60588"/>
    <w:rsid w:val="00B61A54"/>
    <w:rsid w:val="00B62BD3"/>
    <w:rsid w:val="00B7305A"/>
    <w:rsid w:val="00B7483F"/>
    <w:rsid w:val="00B74C54"/>
    <w:rsid w:val="00B75DD7"/>
    <w:rsid w:val="00B8150D"/>
    <w:rsid w:val="00B93E63"/>
    <w:rsid w:val="00B9732F"/>
    <w:rsid w:val="00BA16AB"/>
    <w:rsid w:val="00BB43EA"/>
    <w:rsid w:val="00BB49AC"/>
    <w:rsid w:val="00BD2AB1"/>
    <w:rsid w:val="00BD78E5"/>
    <w:rsid w:val="00BE1A5F"/>
    <w:rsid w:val="00BE2F88"/>
    <w:rsid w:val="00BE37D8"/>
    <w:rsid w:val="00BF0379"/>
    <w:rsid w:val="00BF66D4"/>
    <w:rsid w:val="00BF6EE3"/>
    <w:rsid w:val="00C001F9"/>
    <w:rsid w:val="00C037BB"/>
    <w:rsid w:val="00C045DC"/>
    <w:rsid w:val="00C05C44"/>
    <w:rsid w:val="00C1348A"/>
    <w:rsid w:val="00C17EB1"/>
    <w:rsid w:val="00C2071E"/>
    <w:rsid w:val="00C20993"/>
    <w:rsid w:val="00C25BCC"/>
    <w:rsid w:val="00C260E3"/>
    <w:rsid w:val="00C3224A"/>
    <w:rsid w:val="00C42ABC"/>
    <w:rsid w:val="00C573EB"/>
    <w:rsid w:val="00C613AB"/>
    <w:rsid w:val="00C62FB6"/>
    <w:rsid w:val="00C71343"/>
    <w:rsid w:val="00C75346"/>
    <w:rsid w:val="00C80B22"/>
    <w:rsid w:val="00C81770"/>
    <w:rsid w:val="00C83012"/>
    <w:rsid w:val="00C8402B"/>
    <w:rsid w:val="00C8469D"/>
    <w:rsid w:val="00C9095F"/>
    <w:rsid w:val="00C938AA"/>
    <w:rsid w:val="00C945F4"/>
    <w:rsid w:val="00C97DF9"/>
    <w:rsid w:val="00CA15B9"/>
    <w:rsid w:val="00CA1E59"/>
    <w:rsid w:val="00CA2185"/>
    <w:rsid w:val="00CB2680"/>
    <w:rsid w:val="00CB3A4A"/>
    <w:rsid w:val="00CB630C"/>
    <w:rsid w:val="00CB7F24"/>
    <w:rsid w:val="00CC28AB"/>
    <w:rsid w:val="00CC490D"/>
    <w:rsid w:val="00CC6326"/>
    <w:rsid w:val="00CD16D8"/>
    <w:rsid w:val="00CE056E"/>
    <w:rsid w:val="00CE4C66"/>
    <w:rsid w:val="00CE6031"/>
    <w:rsid w:val="00CF1DA6"/>
    <w:rsid w:val="00CF2613"/>
    <w:rsid w:val="00CF4AB6"/>
    <w:rsid w:val="00CF5C8B"/>
    <w:rsid w:val="00CF7BE8"/>
    <w:rsid w:val="00D00844"/>
    <w:rsid w:val="00D041EC"/>
    <w:rsid w:val="00D062A5"/>
    <w:rsid w:val="00D073F1"/>
    <w:rsid w:val="00D140AB"/>
    <w:rsid w:val="00D16E65"/>
    <w:rsid w:val="00D17DDD"/>
    <w:rsid w:val="00D21408"/>
    <w:rsid w:val="00D22CE4"/>
    <w:rsid w:val="00D23122"/>
    <w:rsid w:val="00D32A8C"/>
    <w:rsid w:val="00D33B90"/>
    <w:rsid w:val="00D34AEF"/>
    <w:rsid w:val="00D467E6"/>
    <w:rsid w:val="00D5028F"/>
    <w:rsid w:val="00D5067D"/>
    <w:rsid w:val="00D57919"/>
    <w:rsid w:val="00D64647"/>
    <w:rsid w:val="00D65C04"/>
    <w:rsid w:val="00D71D43"/>
    <w:rsid w:val="00D7317F"/>
    <w:rsid w:val="00D73CC3"/>
    <w:rsid w:val="00D76EEC"/>
    <w:rsid w:val="00D80412"/>
    <w:rsid w:val="00D83D1B"/>
    <w:rsid w:val="00D84085"/>
    <w:rsid w:val="00D84E82"/>
    <w:rsid w:val="00D86AF5"/>
    <w:rsid w:val="00D97587"/>
    <w:rsid w:val="00DC35E2"/>
    <w:rsid w:val="00DC513D"/>
    <w:rsid w:val="00DD01BB"/>
    <w:rsid w:val="00DD329D"/>
    <w:rsid w:val="00DE1561"/>
    <w:rsid w:val="00DE67DA"/>
    <w:rsid w:val="00DE76DB"/>
    <w:rsid w:val="00DE780E"/>
    <w:rsid w:val="00DF3470"/>
    <w:rsid w:val="00DF5458"/>
    <w:rsid w:val="00E00BF8"/>
    <w:rsid w:val="00E06EC3"/>
    <w:rsid w:val="00E12877"/>
    <w:rsid w:val="00E130FE"/>
    <w:rsid w:val="00E14399"/>
    <w:rsid w:val="00E24D98"/>
    <w:rsid w:val="00E2743B"/>
    <w:rsid w:val="00E309EB"/>
    <w:rsid w:val="00E33478"/>
    <w:rsid w:val="00E361D1"/>
    <w:rsid w:val="00E36C0E"/>
    <w:rsid w:val="00E41A13"/>
    <w:rsid w:val="00E42749"/>
    <w:rsid w:val="00E501FF"/>
    <w:rsid w:val="00E50463"/>
    <w:rsid w:val="00E53DC3"/>
    <w:rsid w:val="00E55C87"/>
    <w:rsid w:val="00E60B16"/>
    <w:rsid w:val="00E73831"/>
    <w:rsid w:val="00E73F84"/>
    <w:rsid w:val="00E76BC7"/>
    <w:rsid w:val="00E80032"/>
    <w:rsid w:val="00E86269"/>
    <w:rsid w:val="00E87A28"/>
    <w:rsid w:val="00E92DD1"/>
    <w:rsid w:val="00EA621B"/>
    <w:rsid w:val="00EA6AB9"/>
    <w:rsid w:val="00EA6D3B"/>
    <w:rsid w:val="00EB1824"/>
    <w:rsid w:val="00EB1D3E"/>
    <w:rsid w:val="00EB22A0"/>
    <w:rsid w:val="00EB2878"/>
    <w:rsid w:val="00EC031E"/>
    <w:rsid w:val="00EC230F"/>
    <w:rsid w:val="00EC37F6"/>
    <w:rsid w:val="00EC743C"/>
    <w:rsid w:val="00ED58C6"/>
    <w:rsid w:val="00ED74FF"/>
    <w:rsid w:val="00EE4433"/>
    <w:rsid w:val="00EE653F"/>
    <w:rsid w:val="00EE7CA2"/>
    <w:rsid w:val="00EF361A"/>
    <w:rsid w:val="00EF3A27"/>
    <w:rsid w:val="00EF5A2E"/>
    <w:rsid w:val="00F06807"/>
    <w:rsid w:val="00F073FC"/>
    <w:rsid w:val="00F13A7B"/>
    <w:rsid w:val="00F15DA2"/>
    <w:rsid w:val="00F16C87"/>
    <w:rsid w:val="00F20A4E"/>
    <w:rsid w:val="00F23BAE"/>
    <w:rsid w:val="00F24392"/>
    <w:rsid w:val="00F27864"/>
    <w:rsid w:val="00F30A8C"/>
    <w:rsid w:val="00F32B13"/>
    <w:rsid w:val="00F3390D"/>
    <w:rsid w:val="00F347A0"/>
    <w:rsid w:val="00F37D0C"/>
    <w:rsid w:val="00F413DB"/>
    <w:rsid w:val="00F416A6"/>
    <w:rsid w:val="00F43F6B"/>
    <w:rsid w:val="00F51F03"/>
    <w:rsid w:val="00F61CB1"/>
    <w:rsid w:val="00F640F9"/>
    <w:rsid w:val="00F66454"/>
    <w:rsid w:val="00F666C3"/>
    <w:rsid w:val="00F80A0C"/>
    <w:rsid w:val="00F83139"/>
    <w:rsid w:val="00F86539"/>
    <w:rsid w:val="00F87E3B"/>
    <w:rsid w:val="00F93B53"/>
    <w:rsid w:val="00F94A9D"/>
    <w:rsid w:val="00F95774"/>
    <w:rsid w:val="00F96655"/>
    <w:rsid w:val="00F97DAA"/>
    <w:rsid w:val="00FA7EF5"/>
    <w:rsid w:val="00FB1178"/>
    <w:rsid w:val="00FB2664"/>
    <w:rsid w:val="00FB5AB1"/>
    <w:rsid w:val="00FB7DB7"/>
    <w:rsid w:val="00FC3B71"/>
    <w:rsid w:val="00FD26C4"/>
    <w:rsid w:val="00FE2B44"/>
    <w:rsid w:val="00FE4096"/>
    <w:rsid w:val="00FE4EC9"/>
    <w:rsid w:val="00FF35C3"/>
    <w:rsid w:val="00FF45D3"/>
    <w:rsid w:val="00FF65D9"/>
    <w:rsid w:val="00FF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semiHidden/>
    <w:unhideWhenUsed/>
    <w:qFormat/>
    <w:rsid w:val="005F2CE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link w:val="CaptionChar"/>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Strong">
    <w:name w:val="Strong"/>
    <w:basedOn w:val="DefaultParagraphFont"/>
    <w:uiPriority w:val="22"/>
    <w:qFormat/>
    <w:rsid w:val="006D2E57"/>
    <w:rPr>
      <w:b/>
      <w:bCs/>
    </w:rPr>
  </w:style>
  <w:style w:type="character" w:customStyle="1" w:styleId="Heading2Char">
    <w:name w:val="Heading 2 Char"/>
    <w:basedOn w:val="DefaultParagraphFont"/>
    <w:link w:val="Heading2"/>
    <w:semiHidden/>
    <w:rsid w:val="005F2CE6"/>
    <w:rPr>
      <w:rFonts w:asciiTheme="majorHAnsi" w:eastAsiaTheme="majorEastAsia" w:hAnsiTheme="majorHAnsi" w:cstheme="majorBidi"/>
      <w:color w:val="365F91" w:themeColor="accent1" w:themeShade="BF"/>
      <w:sz w:val="26"/>
      <w:szCs w:val="26"/>
      <w:lang w:eastAsia="en-US"/>
    </w:rPr>
  </w:style>
  <w:style w:type="character" w:customStyle="1" w:styleId="CaptionChar">
    <w:name w:val="Caption Char"/>
    <w:aliases w:val="CaptionCFMU Char"/>
    <w:basedOn w:val="DefaultParagraphFont"/>
    <w:link w:val="Caption"/>
    <w:rsid w:val="005F2CE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ec.europa.eu/taxation_customs/dds2/eos/validation/services/validation?wsd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50AEDC56-D155-4BB0-9934-91DD5440CEF6}"/>
</file>

<file path=customXml/itemProps3.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5a5aa76-4b22-43c3-9bb9-6f2fb36d90b5"/>
    <ds:schemaRef ds:uri="http://schemas.openxmlformats.org/package/2006/metadata/core-properties"/>
    <ds:schemaRef ds:uri="26d8be52-d398-4af4-8c88-f8156a92ce2a"/>
    <ds:schemaRef ds:uri="http://www.w3.org/XML/1998/namespace"/>
  </ds:schemaRefs>
</ds:datastoreItem>
</file>

<file path=customXml/itemProps4.xml><?xml version="1.0" encoding="utf-8"?>
<ds:datastoreItem xmlns:ds="http://schemas.openxmlformats.org/officeDocument/2006/customXml" ds:itemID="{E5B9B149-441F-4C52-ACFE-4E5D3714F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3102</TotalTime>
  <Pages>4</Pages>
  <Words>970</Words>
  <Characters>6651</Characters>
  <Application>Microsoft Office Word</Application>
  <DocSecurity>0</DocSecurity>
  <Lines>237</Lines>
  <Paragraphs>146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34</cp:revision>
  <cp:lastPrinted>2014-03-17T16:31:00Z</cp:lastPrinted>
  <dcterms:created xsi:type="dcterms:W3CDTF">2021-11-04T11:21:00Z</dcterms:created>
  <dcterms:modified xsi:type="dcterms:W3CDTF">2022-02-03T13:02:00Z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ies>
</file>